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498" w:rsidRDefault="00B92498">
      <w:pPr>
        <w:pStyle w:val="ConsPlusTitle"/>
        <w:jc w:val="center"/>
        <w:outlineLvl w:val="0"/>
      </w:pPr>
      <w:bookmarkStart w:id="0" w:name="_GoBack"/>
      <w:bookmarkEnd w:id="0"/>
      <w:r>
        <w:t xml:space="preserve">АДМИНИСТРАЦИЯ </w:t>
      </w:r>
      <w:proofErr w:type="gramStart"/>
      <w:r>
        <w:t>ТАЙМЫРСКОГО</w:t>
      </w:r>
      <w:proofErr w:type="gramEnd"/>
      <w:r>
        <w:t xml:space="preserve"> ДОЛГАНО-НЕНЕЦКОГО</w:t>
      </w:r>
    </w:p>
    <w:p w:rsidR="00B92498" w:rsidRDefault="00B92498">
      <w:pPr>
        <w:pStyle w:val="ConsPlusTitle"/>
        <w:jc w:val="center"/>
      </w:pPr>
      <w:r>
        <w:t>МУНИЦИПАЛЬНОГО РАЙОНА КРАСНОЯРСКОГО КРАЯ</w:t>
      </w:r>
    </w:p>
    <w:p w:rsidR="00B92498" w:rsidRDefault="00B92498">
      <w:pPr>
        <w:pStyle w:val="ConsPlusTitle"/>
        <w:jc w:val="center"/>
      </w:pPr>
    </w:p>
    <w:p w:rsidR="00B92498" w:rsidRDefault="00B92498">
      <w:pPr>
        <w:pStyle w:val="ConsPlusTitle"/>
        <w:jc w:val="center"/>
      </w:pPr>
      <w:r>
        <w:t>ПОСТАНОВЛЕНИЕ</w:t>
      </w:r>
    </w:p>
    <w:p w:rsidR="00B92498" w:rsidRDefault="00B92498">
      <w:pPr>
        <w:pStyle w:val="ConsPlusTitle"/>
        <w:jc w:val="center"/>
      </w:pPr>
      <w:r>
        <w:t>от 27 февраля 2014 г. N 109</w:t>
      </w:r>
    </w:p>
    <w:p w:rsidR="00B92498" w:rsidRDefault="00B92498">
      <w:pPr>
        <w:pStyle w:val="ConsPlusTitle"/>
        <w:jc w:val="center"/>
      </w:pPr>
    </w:p>
    <w:p w:rsidR="00B92498" w:rsidRDefault="00B92498">
      <w:pPr>
        <w:pStyle w:val="ConsPlusTitle"/>
        <w:jc w:val="center"/>
      </w:pPr>
      <w:r>
        <w:t>О ПОРЯДКЕ ВЗАИМОДЕЙСТВИЯ ЗАКАЗЧИКОВ ТАЙМЫРСКОГО</w:t>
      </w:r>
    </w:p>
    <w:p w:rsidR="00B92498" w:rsidRDefault="00B92498">
      <w:pPr>
        <w:pStyle w:val="ConsPlusTitle"/>
        <w:jc w:val="center"/>
      </w:pPr>
      <w:r>
        <w:t>ДОЛГАНО-НЕНЕЦКОГО МУНИЦИПАЛЬНОГО РАЙОНА С ОРГАНОМ,</w:t>
      </w:r>
    </w:p>
    <w:p w:rsidR="00B92498" w:rsidRDefault="00B92498">
      <w:pPr>
        <w:pStyle w:val="ConsPlusTitle"/>
        <w:jc w:val="center"/>
      </w:pPr>
      <w:proofErr w:type="gramStart"/>
      <w:r>
        <w:t>УПОЛНОМОЧЕННЫМ НА ОПРЕДЕЛЕНИЕ ПОСТАВЩИКОВ (ПОДРЯДЧИКОВ,</w:t>
      </w:r>
      <w:proofErr w:type="gramEnd"/>
    </w:p>
    <w:p w:rsidR="00B92498" w:rsidRDefault="00B92498">
      <w:pPr>
        <w:pStyle w:val="ConsPlusTitle"/>
        <w:jc w:val="center"/>
      </w:pPr>
      <w:proofErr w:type="gramStart"/>
      <w:r>
        <w:t>ИСПОЛНИТЕЛЕЙ)</w:t>
      </w:r>
      <w:proofErr w:type="gramEnd"/>
    </w:p>
    <w:p w:rsidR="00B92498" w:rsidRDefault="00B924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B924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498" w:rsidRDefault="00B924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498" w:rsidRDefault="00B92498">
            <w:pPr>
              <w:pStyle w:val="ConsPlusNormal"/>
              <w:jc w:val="center"/>
            </w:pPr>
            <w:r>
              <w:rPr>
                <w:color w:val="392C69"/>
              </w:rPr>
              <w:t>Список изменяющих документов</w:t>
            </w:r>
          </w:p>
          <w:p w:rsidR="00B92498" w:rsidRDefault="00B92498">
            <w:pPr>
              <w:pStyle w:val="ConsPlusNormal"/>
              <w:jc w:val="center"/>
            </w:pPr>
            <w:proofErr w:type="gramStart"/>
            <w:r>
              <w:rPr>
                <w:color w:val="392C69"/>
              </w:rPr>
              <w:t>(в ред. Постановлений Администрации Таймырского Долгано-Ненецкого</w:t>
            </w:r>
            <w:proofErr w:type="gramEnd"/>
          </w:p>
          <w:p w:rsidR="00B92498" w:rsidRDefault="00B92498">
            <w:pPr>
              <w:pStyle w:val="ConsPlusNormal"/>
              <w:jc w:val="center"/>
            </w:pPr>
            <w:r>
              <w:rPr>
                <w:color w:val="392C69"/>
              </w:rPr>
              <w:t xml:space="preserve">муниципального района Красноярского края от 22.05.2018 </w:t>
            </w:r>
            <w:hyperlink r:id="rId5">
              <w:r>
                <w:rPr>
                  <w:color w:val="0000FF"/>
                </w:rPr>
                <w:t>N 471</w:t>
              </w:r>
            </w:hyperlink>
            <w:r>
              <w:rPr>
                <w:color w:val="392C69"/>
              </w:rPr>
              <w:t>,</w:t>
            </w:r>
          </w:p>
          <w:p w:rsidR="00B92498" w:rsidRDefault="00B92498">
            <w:pPr>
              <w:pStyle w:val="ConsPlusNormal"/>
              <w:jc w:val="center"/>
            </w:pPr>
            <w:r>
              <w:rPr>
                <w:color w:val="392C69"/>
              </w:rPr>
              <w:t xml:space="preserve">от 10.07.2018 </w:t>
            </w:r>
            <w:hyperlink r:id="rId6">
              <w:r>
                <w:rPr>
                  <w:color w:val="0000FF"/>
                </w:rPr>
                <w:t>N 724</w:t>
              </w:r>
            </w:hyperlink>
            <w:r>
              <w:rPr>
                <w:color w:val="392C69"/>
              </w:rPr>
              <w:t xml:space="preserve">, от 28.06.2019 </w:t>
            </w:r>
            <w:hyperlink r:id="rId7">
              <w:r>
                <w:rPr>
                  <w:color w:val="0000FF"/>
                </w:rPr>
                <w:t>N 702</w:t>
              </w:r>
            </w:hyperlink>
            <w:r>
              <w:rPr>
                <w:color w:val="392C69"/>
              </w:rPr>
              <w:t xml:space="preserve">, от 15.03.2022 </w:t>
            </w:r>
            <w:hyperlink r:id="rId8">
              <w:r>
                <w:rPr>
                  <w:color w:val="0000FF"/>
                </w:rPr>
                <w:t>N 385</w:t>
              </w:r>
            </w:hyperlink>
            <w:r>
              <w:rPr>
                <w:color w:val="392C69"/>
              </w:rPr>
              <w:t>,</w:t>
            </w:r>
          </w:p>
          <w:p w:rsidR="00B92498" w:rsidRDefault="00B92498">
            <w:pPr>
              <w:pStyle w:val="ConsPlusNormal"/>
              <w:jc w:val="center"/>
            </w:pPr>
            <w:r>
              <w:rPr>
                <w:color w:val="392C69"/>
              </w:rPr>
              <w:t xml:space="preserve">от 06.06.2023 </w:t>
            </w:r>
            <w:hyperlink r:id="rId9">
              <w:r>
                <w:rPr>
                  <w:color w:val="0000FF"/>
                </w:rPr>
                <w:t>N 742</w:t>
              </w:r>
            </w:hyperlink>
            <w:r>
              <w:rPr>
                <w:color w:val="392C69"/>
              </w:rPr>
              <w:t xml:space="preserve">, от 13.10.2023 </w:t>
            </w:r>
            <w:hyperlink r:id="rId10">
              <w:r>
                <w:rPr>
                  <w:color w:val="0000FF"/>
                </w:rPr>
                <w:t>N 1497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r>
    </w:tbl>
    <w:p w:rsidR="00B92498" w:rsidRDefault="00B92498">
      <w:pPr>
        <w:pStyle w:val="ConsPlusNormal"/>
        <w:jc w:val="both"/>
      </w:pPr>
    </w:p>
    <w:p w:rsidR="00B92498" w:rsidRDefault="00B92498">
      <w:pPr>
        <w:pStyle w:val="ConsPlusNormal"/>
        <w:ind w:firstLine="540"/>
        <w:jc w:val="both"/>
      </w:pPr>
      <w:proofErr w:type="gramStart"/>
      <w:r>
        <w:t xml:space="preserve">В соответствии со </w:t>
      </w:r>
      <w:hyperlink r:id="rId11">
        <w:r>
          <w:rPr>
            <w:color w:val="0000FF"/>
          </w:rPr>
          <w:t>статьей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w:t>
      </w:r>
      <w:hyperlink r:id="rId12">
        <w:r>
          <w:rPr>
            <w:color w:val="0000FF"/>
          </w:rPr>
          <w:t>Решением</w:t>
        </w:r>
      </w:hyperlink>
      <w:r>
        <w:t xml:space="preserve"> Таймырского Долгано-Ненецкого районного Совета депутатов от 19.02.2014 N 03-0030 "О полномочиях в сфере закупок товаров, работ, услуг для обеспечения нужд Таймырского Долгано-Ненецкого муниципального района и о признании утратившими силу отдельных решений Таймырского Долгано-Ненецкого</w:t>
      </w:r>
      <w:proofErr w:type="gramEnd"/>
      <w:r>
        <w:t xml:space="preserve"> районного Совета депутатов", в целях централизации закупок товаров, работ, услуг для обеспечения нужд Таймырского Долгано-Ненецкого муниципального района, Администрация муниципального района постановляет:</w:t>
      </w:r>
    </w:p>
    <w:p w:rsidR="00B92498" w:rsidRDefault="00B92498">
      <w:pPr>
        <w:pStyle w:val="ConsPlusNormal"/>
        <w:spacing w:before="220"/>
        <w:ind w:firstLine="540"/>
        <w:jc w:val="both"/>
      </w:pPr>
      <w:r>
        <w:t xml:space="preserve">1. Утвердить </w:t>
      </w:r>
      <w:hyperlink w:anchor="P38">
        <w:r>
          <w:rPr>
            <w:color w:val="0000FF"/>
          </w:rPr>
          <w:t>Порядок</w:t>
        </w:r>
      </w:hyperlink>
      <w:r>
        <w:t xml:space="preserve"> взаимодействия заказчиков Таймырского Долгано-Ненецкого муниципального района с органом, уполномоченным на определение поставщиков (подрядчиков, исполнителей), согласно приложению.</w:t>
      </w:r>
    </w:p>
    <w:p w:rsidR="00B92498" w:rsidRDefault="00B92498">
      <w:pPr>
        <w:pStyle w:val="ConsPlusNormal"/>
        <w:spacing w:before="220"/>
        <w:ind w:firstLine="540"/>
        <w:jc w:val="both"/>
      </w:pPr>
      <w:r>
        <w:t>2. Определить Управление муниципального заказа и потребительского рынка Администрации Таймырского Долгано-Ненецкого муниципального района органом, уполномоченным на определение поставщиков (подрядчиков, исполнителей) для заказчиков Таймырского Долгано-Ненецкого муниципального района.</w:t>
      </w:r>
    </w:p>
    <w:p w:rsidR="00B92498" w:rsidRDefault="00B92498">
      <w:pPr>
        <w:pStyle w:val="ConsPlusNormal"/>
        <w:spacing w:before="220"/>
        <w:ind w:firstLine="540"/>
        <w:jc w:val="both"/>
      </w:pPr>
      <w:r>
        <w:t>3. Опубликовать Постановление в газете Таймырского Долгано-Ненецкого муниципального района "Таймыр".</w:t>
      </w:r>
    </w:p>
    <w:p w:rsidR="00B92498" w:rsidRDefault="00B92498">
      <w:pPr>
        <w:pStyle w:val="ConsPlusNormal"/>
        <w:spacing w:before="220"/>
        <w:ind w:firstLine="540"/>
        <w:jc w:val="both"/>
      </w:pPr>
      <w:r>
        <w:t xml:space="preserve">4. </w:t>
      </w:r>
      <w:proofErr w:type="gramStart"/>
      <w:r>
        <w:t>Контроль за</w:t>
      </w:r>
      <w:proofErr w:type="gramEnd"/>
      <w:r>
        <w:t xml:space="preserve"> исполнением Постановления возложить на заместителя Руководителя Администрации муниципального района по вопросам развития инфраструктуры и завоза топливно-энергетических ресурсов Шаронова С.В.</w:t>
      </w:r>
    </w:p>
    <w:p w:rsidR="00B92498" w:rsidRDefault="00B92498">
      <w:pPr>
        <w:pStyle w:val="ConsPlusNormal"/>
        <w:jc w:val="both"/>
      </w:pPr>
    </w:p>
    <w:p w:rsidR="00B92498" w:rsidRDefault="00B92498">
      <w:pPr>
        <w:pStyle w:val="ConsPlusNormal"/>
        <w:jc w:val="right"/>
      </w:pPr>
      <w:proofErr w:type="gramStart"/>
      <w:r>
        <w:t>Исполняющая</w:t>
      </w:r>
      <w:proofErr w:type="gramEnd"/>
      <w:r>
        <w:t xml:space="preserve"> обязанности</w:t>
      </w:r>
    </w:p>
    <w:p w:rsidR="00B92498" w:rsidRDefault="00B92498">
      <w:pPr>
        <w:pStyle w:val="ConsPlusNormal"/>
        <w:jc w:val="right"/>
      </w:pPr>
      <w:r>
        <w:t>Руководителя Администрации</w:t>
      </w:r>
    </w:p>
    <w:p w:rsidR="00B92498" w:rsidRDefault="00B92498">
      <w:pPr>
        <w:pStyle w:val="ConsPlusNormal"/>
        <w:jc w:val="right"/>
      </w:pPr>
      <w:r>
        <w:t>муниципального района</w:t>
      </w:r>
    </w:p>
    <w:p w:rsidR="00B92498" w:rsidRDefault="00B92498">
      <w:pPr>
        <w:pStyle w:val="ConsPlusNormal"/>
        <w:jc w:val="right"/>
      </w:pPr>
      <w:r>
        <w:t>Г.В.ГАВРИЛОВА</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0"/>
      </w:pPr>
      <w:r>
        <w:t>Приложение</w:t>
      </w:r>
    </w:p>
    <w:p w:rsidR="00B92498" w:rsidRDefault="00B92498">
      <w:pPr>
        <w:pStyle w:val="ConsPlusNormal"/>
        <w:jc w:val="right"/>
      </w:pPr>
      <w:r>
        <w:t>к Постановлению</w:t>
      </w:r>
    </w:p>
    <w:p w:rsidR="00B92498" w:rsidRDefault="00B92498">
      <w:pPr>
        <w:pStyle w:val="ConsPlusNormal"/>
        <w:jc w:val="right"/>
      </w:pPr>
      <w:r>
        <w:t>Администрации</w:t>
      </w:r>
    </w:p>
    <w:p w:rsidR="00B92498" w:rsidRDefault="00B92498">
      <w:pPr>
        <w:pStyle w:val="ConsPlusNormal"/>
        <w:jc w:val="right"/>
      </w:pPr>
      <w:r>
        <w:t>муниципального района</w:t>
      </w:r>
    </w:p>
    <w:p w:rsidR="00B92498" w:rsidRDefault="00B92498">
      <w:pPr>
        <w:pStyle w:val="ConsPlusNormal"/>
        <w:jc w:val="right"/>
      </w:pPr>
      <w:r>
        <w:lastRenderedPageBreak/>
        <w:t>от 27 февраля 2014 г. N 109</w:t>
      </w:r>
    </w:p>
    <w:p w:rsidR="00B92498" w:rsidRDefault="00B92498">
      <w:pPr>
        <w:pStyle w:val="ConsPlusNormal"/>
        <w:jc w:val="both"/>
      </w:pPr>
    </w:p>
    <w:p w:rsidR="00B92498" w:rsidRDefault="00B92498">
      <w:pPr>
        <w:pStyle w:val="ConsPlusTitle"/>
        <w:jc w:val="center"/>
      </w:pPr>
      <w:bookmarkStart w:id="1" w:name="P38"/>
      <w:bookmarkEnd w:id="1"/>
      <w:r>
        <w:t>ПОРЯДОК</w:t>
      </w:r>
    </w:p>
    <w:p w:rsidR="00B92498" w:rsidRDefault="00B92498">
      <w:pPr>
        <w:pStyle w:val="ConsPlusTitle"/>
        <w:jc w:val="center"/>
      </w:pPr>
      <w:r>
        <w:t>ВЗАИМОДЕЙСТВИЯ ЗАКАЗЧИКОВ ТАЙМЫРСКОГО ДОЛГАНО-НЕНЕЦКОГО</w:t>
      </w:r>
    </w:p>
    <w:p w:rsidR="00B92498" w:rsidRDefault="00B92498">
      <w:pPr>
        <w:pStyle w:val="ConsPlusTitle"/>
        <w:jc w:val="center"/>
      </w:pPr>
      <w:r>
        <w:t xml:space="preserve">МУНИЦИПАЛЬНОГО РАЙОНА С ОРГАНОМ, УПОЛНОМОЧЕННЫМ </w:t>
      </w:r>
      <w:proofErr w:type="gramStart"/>
      <w:r>
        <w:t>НА</w:t>
      </w:r>
      <w:proofErr w:type="gramEnd"/>
    </w:p>
    <w:p w:rsidR="00B92498" w:rsidRDefault="00B92498">
      <w:pPr>
        <w:pStyle w:val="ConsPlusTitle"/>
        <w:jc w:val="center"/>
      </w:pPr>
      <w:r>
        <w:t>ОПРЕДЕЛЕНИЕ ПОСТАВЩИКОВ (ПОДРЯДЧИКОВ, ИСПОЛНИТЕЛЕЙ)</w:t>
      </w:r>
    </w:p>
    <w:p w:rsidR="00B92498" w:rsidRDefault="00B924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B924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498" w:rsidRDefault="00B924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498" w:rsidRDefault="00B92498">
            <w:pPr>
              <w:pStyle w:val="ConsPlusNormal"/>
              <w:jc w:val="center"/>
            </w:pPr>
            <w:r>
              <w:rPr>
                <w:color w:val="392C69"/>
              </w:rPr>
              <w:t>Список изменяющих документов</w:t>
            </w:r>
          </w:p>
          <w:p w:rsidR="00B92498" w:rsidRDefault="00B92498">
            <w:pPr>
              <w:pStyle w:val="ConsPlusNormal"/>
              <w:jc w:val="center"/>
            </w:pPr>
            <w:proofErr w:type="gramStart"/>
            <w:r>
              <w:rPr>
                <w:color w:val="392C69"/>
              </w:rPr>
              <w:t>(в ред. Постановлений Администрации Таймырского Долгано-Ненецкого</w:t>
            </w:r>
            <w:proofErr w:type="gramEnd"/>
          </w:p>
          <w:p w:rsidR="00B92498" w:rsidRDefault="00B92498">
            <w:pPr>
              <w:pStyle w:val="ConsPlusNormal"/>
              <w:jc w:val="center"/>
            </w:pPr>
            <w:r>
              <w:rPr>
                <w:color w:val="392C69"/>
              </w:rPr>
              <w:t xml:space="preserve">муниципального района Красноярского края от 22.05.2018 </w:t>
            </w:r>
            <w:hyperlink r:id="rId13">
              <w:r>
                <w:rPr>
                  <w:color w:val="0000FF"/>
                </w:rPr>
                <w:t>N 471</w:t>
              </w:r>
            </w:hyperlink>
            <w:r>
              <w:rPr>
                <w:color w:val="392C69"/>
              </w:rPr>
              <w:t>,</w:t>
            </w:r>
          </w:p>
          <w:p w:rsidR="00B92498" w:rsidRDefault="00B92498">
            <w:pPr>
              <w:pStyle w:val="ConsPlusNormal"/>
              <w:jc w:val="center"/>
            </w:pPr>
            <w:r>
              <w:rPr>
                <w:color w:val="392C69"/>
              </w:rPr>
              <w:t xml:space="preserve">от 10.07.2018 </w:t>
            </w:r>
            <w:hyperlink r:id="rId14">
              <w:r>
                <w:rPr>
                  <w:color w:val="0000FF"/>
                </w:rPr>
                <w:t>N 724</w:t>
              </w:r>
            </w:hyperlink>
            <w:r>
              <w:rPr>
                <w:color w:val="392C69"/>
              </w:rPr>
              <w:t xml:space="preserve">, от 28.06.2019 </w:t>
            </w:r>
            <w:hyperlink r:id="rId15">
              <w:r>
                <w:rPr>
                  <w:color w:val="0000FF"/>
                </w:rPr>
                <w:t>N 702</w:t>
              </w:r>
            </w:hyperlink>
            <w:r>
              <w:rPr>
                <w:color w:val="392C69"/>
              </w:rPr>
              <w:t xml:space="preserve">, от 15.03.2022 </w:t>
            </w:r>
            <w:hyperlink r:id="rId16">
              <w:r>
                <w:rPr>
                  <w:color w:val="0000FF"/>
                </w:rPr>
                <w:t>N 385</w:t>
              </w:r>
            </w:hyperlink>
            <w:r>
              <w:rPr>
                <w:color w:val="392C69"/>
              </w:rPr>
              <w:t>,</w:t>
            </w:r>
          </w:p>
          <w:p w:rsidR="00B92498" w:rsidRDefault="00B92498">
            <w:pPr>
              <w:pStyle w:val="ConsPlusNormal"/>
              <w:jc w:val="center"/>
            </w:pPr>
            <w:r>
              <w:rPr>
                <w:color w:val="392C69"/>
              </w:rPr>
              <w:t xml:space="preserve">от 06.06.2023 </w:t>
            </w:r>
            <w:hyperlink r:id="rId17">
              <w:r>
                <w:rPr>
                  <w:color w:val="0000FF"/>
                </w:rPr>
                <w:t>N 742</w:t>
              </w:r>
            </w:hyperlink>
            <w:r>
              <w:rPr>
                <w:color w:val="392C69"/>
              </w:rPr>
              <w:t xml:space="preserve">, от 13.10.2023 </w:t>
            </w:r>
            <w:hyperlink r:id="rId18">
              <w:r>
                <w:rPr>
                  <w:color w:val="0000FF"/>
                </w:rPr>
                <w:t>N 1497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r>
    </w:tbl>
    <w:p w:rsidR="00B92498" w:rsidRDefault="00B92498">
      <w:pPr>
        <w:pStyle w:val="ConsPlusNormal"/>
        <w:jc w:val="both"/>
      </w:pPr>
    </w:p>
    <w:p w:rsidR="00B92498" w:rsidRDefault="00B92498">
      <w:pPr>
        <w:pStyle w:val="ConsPlusTitle"/>
        <w:jc w:val="center"/>
        <w:outlineLvl w:val="1"/>
      </w:pPr>
      <w:r>
        <w:t>1. Общие положения</w:t>
      </w:r>
    </w:p>
    <w:p w:rsidR="00B92498" w:rsidRDefault="00B92498">
      <w:pPr>
        <w:pStyle w:val="ConsPlusNormal"/>
        <w:jc w:val="both"/>
      </w:pPr>
    </w:p>
    <w:p w:rsidR="00B92498" w:rsidRDefault="00B92498">
      <w:pPr>
        <w:pStyle w:val="ConsPlusNormal"/>
        <w:ind w:firstLine="540"/>
        <w:jc w:val="both"/>
      </w:pPr>
      <w:r>
        <w:t xml:space="preserve">1.1. </w:t>
      </w:r>
      <w:proofErr w:type="gramStart"/>
      <w:r>
        <w:t xml:space="preserve">Настоящий Порядок взаимодействия заказчиков Таймырского Долгано-Ненецкого муниципального района с органом, уполномоченным на определение поставщиков (подрядчиков, исполнителей) (далее - Порядок), разработан в соответствии с Гражданским </w:t>
      </w:r>
      <w:hyperlink r:id="rId19">
        <w:r>
          <w:rPr>
            <w:color w:val="0000FF"/>
          </w:rPr>
          <w:t>кодексом</w:t>
        </w:r>
      </w:hyperlink>
      <w:r>
        <w:t xml:space="preserve"> Российской Федерации, Бюджетным </w:t>
      </w:r>
      <w:hyperlink r:id="rId20">
        <w:r>
          <w:rPr>
            <w:color w:val="0000FF"/>
          </w:rPr>
          <w:t>кодексом</w:t>
        </w:r>
      </w:hyperlink>
      <w:r>
        <w:t xml:space="preserve"> РФ, Федеральным </w:t>
      </w:r>
      <w:hyperlink r:id="rId21">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 (далее - Закон N 44-ФЗ), нормативными правовыми актами Правительства Российской Федерации</w:t>
      </w:r>
      <w:proofErr w:type="gramEnd"/>
      <w:r>
        <w:t>, Красноярского края и Таймырского Долгано-Ненецкого муниципального района.</w:t>
      </w:r>
    </w:p>
    <w:p w:rsidR="00B92498" w:rsidRDefault="00B92498">
      <w:pPr>
        <w:pStyle w:val="ConsPlusNormal"/>
        <w:spacing w:before="220"/>
        <w:ind w:firstLine="540"/>
        <w:jc w:val="both"/>
      </w:pPr>
      <w:r>
        <w:t xml:space="preserve">1.2. </w:t>
      </w:r>
      <w:proofErr w:type="gramStart"/>
      <w:r>
        <w:t>Порядок регулирует отношения, возникающие между заказчиками Таймырского Долгано-Ненецкого муниципального района и Управлением муниципального заказа и потребительского рынка Администрации Таймырского Долгано-Ненецкого муниципального района (далее - Уполномоченный орган), направленные на обеспечение муниципальных нужд и нужд муниципальных бюджетных учреждений Таймырского Долгано-Ненецкого муниципального района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w:t>
      </w:r>
      <w:proofErr w:type="gramEnd"/>
      <w:r>
        <w:t xml:space="preserve"> злоупотреблений в сфере таких закупок, в части, касающейся определения поставщиков (подрядчиков, исполнителей).</w:t>
      </w:r>
    </w:p>
    <w:p w:rsidR="00B92498" w:rsidRDefault="00B92498">
      <w:pPr>
        <w:pStyle w:val="ConsPlusNormal"/>
        <w:spacing w:before="220"/>
        <w:ind w:firstLine="540"/>
        <w:jc w:val="both"/>
      </w:pPr>
      <w:r>
        <w:t>1.3. В настоящем Порядке используются следующие понятия:</w:t>
      </w:r>
    </w:p>
    <w:p w:rsidR="00B92498" w:rsidRDefault="00B92498">
      <w:pPr>
        <w:pStyle w:val="ConsPlusNormal"/>
        <w:spacing w:before="220"/>
        <w:ind w:firstLine="540"/>
        <w:jc w:val="both"/>
      </w:pPr>
      <w:proofErr w:type="gramStart"/>
      <w:r>
        <w:t xml:space="preserve">- Определение поставщика (подрядчика, исполнителя) - совокупность действий, которые осуществляются в порядке, установленном </w:t>
      </w:r>
      <w:hyperlink r:id="rId22">
        <w:r>
          <w:rPr>
            <w:color w:val="0000FF"/>
          </w:rPr>
          <w:t>Законом</w:t>
        </w:r>
      </w:hyperlink>
      <w:r>
        <w:t xml:space="preserve"> N 44-ФЗ, начиная с размещения извещения об осуществлении закупки товара, работы, услуги для обеспечения муниципальных нужд Таймырского Долгано-Ненецкого муниципального района либо в установленных </w:t>
      </w:r>
      <w:hyperlink r:id="rId23">
        <w:r>
          <w:rPr>
            <w:color w:val="0000FF"/>
          </w:rPr>
          <w:t>Законом</w:t>
        </w:r>
      </w:hyperlink>
      <w:r>
        <w:t xml:space="preserve"> N 44-ФЗ случаях с направления приглашения принять участие в определении поставщика (подрядчика, исполнителя) и завершаются заключением контракта;</w:t>
      </w:r>
      <w:proofErr w:type="gramEnd"/>
    </w:p>
    <w:p w:rsidR="00B92498" w:rsidRDefault="00B92498">
      <w:pPr>
        <w:pStyle w:val="ConsPlusNormal"/>
        <w:spacing w:before="220"/>
        <w:ind w:firstLine="540"/>
        <w:jc w:val="both"/>
      </w:pPr>
      <w:r>
        <w:t xml:space="preserve">- Закупка товара, работы, услуги для обеспечения муниципальных нужд (далее - закупка) - совокупность действий, осуществляемых в установленном </w:t>
      </w:r>
      <w:hyperlink r:id="rId24">
        <w:r>
          <w:rPr>
            <w:color w:val="0000FF"/>
          </w:rPr>
          <w:t>Законом</w:t>
        </w:r>
      </w:hyperlink>
      <w:r>
        <w:t xml:space="preserve"> N 44-ФЗ порядке заказчиком и направленных на обеспечение муниципальных нужд. Закупка начинается с определения поставщика (подрядчика, исполнителя) и завершается исполнением обязатель</w:t>
      </w:r>
      <w:proofErr w:type="gramStart"/>
      <w:r>
        <w:t>ств ст</w:t>
      </w:r>
      <w:proofErr w:type="gramEnd"/>
      <w:r>
        <w:t>оронами контракта;</w:t>
      </w:r>
    </w:p>
    <w:p w:rsidR="00B92498" w:rsidRDefault="00B92498">
      <w:pPr>
        <w:pStyle w:val="ConsPlusNormal"/>
        <w:spacing w:before="220"/>
        <w:ind w:firstLine="540"/>
        <w:jc w:val="both"/>
      </w:pPr>
      <w:r>
        <w:t>-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B92498" w:rsidRDefault="00B92498">
      <w:pPr>
        <w:pStyle w:val="ConsPlusNormal"/>
        <w:spacing w:before="220"/>
        <w:ind w:firstLine="540"/>
        <w:jc w:val="both"/>
      </w:pPr>
      <w:r>
        <w:t xml:space="preserve">- Уполномоченный орган - орган, на который возложены полномочия на определение поставщиков (подрядчиков, исполнителей), предусмотренные </w:t>
      </w:r>
      <w:hyperlink r:id="rId25">
        <w:r>
          <w:rPr>
            <w:color w:val="0000FF"/>
          </w:rPr>
          <w:t>статьей 26</w:t>
        </w:r>
      </w:hyperlink>
      <w:r>
        <w:t xml:space="preserve"> Закона N 44-ФЗ за исключением полномочий на обоснование закупок, определение условий контракта, в том числе на определение начальной (максимальной) цены контракта, и подписание контракта;</w:t>
      </w:r>
    </w:p>
    <w:p w:rsidR="00B92498" w:rsidRDefault="00B92498">
      <w:pPr>
        <w:pStyle w:val="ConsPlusNormal"/>
        <w:spacing w:before="220"/>
        <w:ind w:firstLine="540"/>
        <w:jc w:val="both"/>
      </w:pPr>
      <w:r>
        <w:lastRenderedPageBreak/>
        <w:t>- Муниципальный заказчик - муниципальный орган или муниципальное казенное учреждение, действующие от имени Таймырского Долгано-Ненецкого муниципального района, уполномоченные принимать бюджетные обязательства в соответствии с бюджетным законодательством Российской Федерации от имени Таймырского Долгано-Ненецкого муниципального района и осуществляющие закупки;</w:t>
      </w:r>
    </w:p>
    <w:p w:rsidR="00B92498" w:rsidRDefault="00B92498">
      <w:pPr>
        <w:pStyle w:val="ConsPlusNormal"/>
        <w:spacing w:before="220"/>
        <w:ind w:firstLine="540"/>
        <w:jc w:val="both"/>
      </w:pPr>
      <w:r>
        <w:t xml:space="preserve">- Заказчик - муниципальный заказчик либо в соответствии с </w:t>
      </w:r>
      <w:hyperlink r:id="rId26">
        <w:r>
          <w:rPr>
            <w:color w:val="0000FF"/>
          </w:rPr>
          <w:t>частью 1 статьи 15</w:t>
        </w:r>
      </w:hyperlink>
      <w:r>
        <w:t xml:space="preserve"> Закона N 44-ФЗ бюджетное учреждение, осуществляющие закупки;</w:t>
      </w:r>
    </w:p>
    <w:p w:rsidR="00B92498" w:rsidRDefault="00B92498">
      <w:pPr>
        <w:pStyle w:val="ConsPlusNormal"/>
        <w:spacing w:before="220"/>
        <w:ind w:firstLine="540"/>
        <w:jc w:val="both"/>
      </w:pPr>
      <w:r>
        <w:t>- Муниципальный контракт (далее - контракт) - договор, заключенный от имени Таймырского Долгано-Ненецкого муниципального района муниципальным заказчиком для обеспечения муниципальных нужд;</w:t>
      </w:r>
    </w:p>
    <w:p w:rsidR="00B92498" w:rsidRDefault="00B92498">
      <w:pPr>
        <w:pStyle w:val="ConsPlusNormal"/>
        <w:spacing w:before="220"/>
        <w:ind w:firstLine="540"/>
        <w:jc w:val="both"/>
      </w:pPr>
      <w:proofErr w:type="gramStart"/>
      <w:r>
        <w:t xml:space="preserve">- Единая информационная система в сфере закупок - совокупность информации, указанной в </w:t>
      </w:r>
      <w:hyperlink r:id="rId27">
        <w:r>
          <w:rPr>
            <w:color w:val="0000FF"/>
          </w:rPr>
          <w:t>части 3 статьи 4</w:t>
        </w:r>
      </w:hyperlink>
      <w:r>
        <w:t xml:space="preserve"> Закона N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единая информационная система, официальный сайт);</w:t>
      </w:r>
      <w:proofErr w:type="gramEnd"/>
    </w:p>
    <w:p w:rsidR="00B92498" w:rsidRDefault="00B92498">
      <w:pPr>
        <w:pStyle w:val="ConsPlusNormal"/>
        <w:jc w:val="both"/>
      </w:pPr>
      <w:r>
        <w:t xml:space="preserve">(в ред. </w:t>
      </w:r>
      <w:hyperlink r:id="rId28">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План-график закупок (далее - план-график) - сформированный заказчиком в соответствии с действующим законодательством о контрактной системе перечень закупок товаров, работ, услуг для обеспечения муниципальных нужд и нужд муниципальных бюджетных учреждений на финансовый год и являющийся основанием для осуществления закупок;</w:t>
      </w:r>
    </w:p>
    <w:p w:rsidR="00B92498" w:rsidRDefault="00B92498">
      <w:pPr>
        <w:pStyle w:val="ConsPlusNormal"/>
        <w:jc w:val="both"/>
      </w:pPr>
      <w:r>
        <w:t xml:space="preserve">(в ред. </w:t>
      </w:r>
      <w:hyperlink r:id="rId29">
        <w:r>
          <w:rPr>
            <w:color w:val="0000FF"/>
          </w:rPr>
          <w:t>Постановления</w:t>
        </w:r>
      </w:hyperlink>
      <w:r>
        <w:t xml:space="preserve"> Администрации Таймырского Долгано-Ненецкого муниципального района Красноярского края от 28.06.2019 N 702)</w:t>
      </w:r>
    </w:p>
    <w:p w:rsidR="00B92498" w:rsidRDefault="00B92498">
      <w:pPr>
        <w:pStyle w:val="ConsPlusNormal"/>
        <w:spacing w:before="220"/>
        <w:ind w:firstLine="540"/>
        <w:jc w:val="both"/>
      </w:pPr>
      <w:r>
        <w:t>- Заявка на осуществление закупки товара, работы, услуги (далее - заявка на закупку) - пакет документов, формируемый заказчиком на основании плана-графика и являющийся основанием для начала определения поставщика (подрядчика, исполнителя);</w:t>
      </w:r>
    </w:p>
    <w:p w:rsidR="00B92498" w:rsidRDefault="00B92498">
      <w:pPr>
        <w:pStyle w:val="ConsPlusNormal"/>
        <w:spacing w:before="220"/>
        <w:ind w:firstLine="540"/>
        <w:jc w:val="both"/>
      </w:pPr>
      <w:r>
        <w:t xml:space="preserve">- Абзац утратил силу. - </w:t>
      </w:r>
      <w:hyperlink r:id="rId30">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proofErr w:type="gramStart"/>
      <w:r>
        <w:t>-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w:t>
      </w:r>
      <w:proofErr w:type="gramEnd"/>
      <w:r>
        <w:t xml:space="preserve"> поставленным заказчиком, участником закупки вопросам в случаях, предусмотренных </w:t>
      </w:r>
      <w:hyperlink r:id="rId31">
        <w:r>
          <w:rPr>
            <w:color w:val="0000FF"/>
          </w:rPr>
          <w:t>Законом</w:t>
        </w:r>
      </w:hyperlink>
      <w:r>
        <w:t xml:space="preserve"> N 44-ФЗ.</w:t>
      </w:r>
    </w:p>
    <w:p w:rsidR="00B92498" w:rsidRDefault="00B92498">
      <w:pPr>
        <w:pStyle w:val="ConsPlusNormal"/>
        <w:spacing w:before="220"/>
        <w:ind w:firstLine="540"/>
        <w:jc w:val="both"/>
      </w:pPr>
      <w:r>
        <w:t>1.4. Настоящий Порядок применяется при осуществлении закупок конкурентными способами определения поставщиков (подрядчиков, исполнителей).</w:t>
      </w:r>
    </w:p>
    <w:p w:rsidR="00B92498" w:rsidRDefault="00B92498">
      <w:pPr>
        <w:pStyle w:val="ConsPlusNormal"/>
        <w:jc w:val="both"/>
      </w:pPr>
      <w:r>
        <w:t>(</w:t>
      </w:r>
      <w:proofErr w:type="gramStart"/>
      <w:r>
        <w:t>п</w:t>
      </w:r>
      <w:proofErr w:type="gramEnd"/>
      <w:r>
        <w:t xml:space="preserve">. 1.4 в ред. </w:t>
      </w:r>
      <w:hyperlink r:id="rId32">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1.5. Настоящий Порядок не распространяется на бюджетные учреждения Таймырского Долгано-Ненецкого муниципального района в случаях, установленных </w:t>
      </w:r>
      <w:hyperlink r:id="rId33">
        <w:r>
          <w:rPr>
            <w:color w:val="0000FF"/>
          </w:rPr>
          <w:t>частью 2 статьи 15</w:t>
        </w:r>
      </w:hyperlink>
      <w:r>
        <w:t xml:space="preserve"> Закона N 44-ФЗ.</w:t>
      </w:r>
    </w:p>
    <w:p w:rsidR="00B92498" w:rsidRDefault="00B92498">
      <w:pPr>
        <w:pStyle w:val="ConsPlusNormal"/>
        <w:jc w:val="both"/>
      </w:pPr>
    </w:p>
    <w:p w:rsidR="00B92498" w:rsidRDefault="00B92498">
      <w:pPr>
        <w:pStyle w:val="ConsPlusTitle"/>
        <w:jc w:val="center"/>
        <w:outlineLvl w:val="1"/>
      </w:pPr>
      <w:r>
        <w:t>2. Функции уполномоченного органа при определении</w:t>
      </w:r>
    </w:p>
    <w:p w:rsidR="00B92498" w:rsidRDefault="00B92498">
      <w:pPr>
        <w:pStyle w:val="ConsPlusTitle"/>
        <w:jc w:val="center"/>
      </w:pPr>
      <w:r>
        <w:t>поставщиков (подрядчиков, исполнителей)</w:t>
      </w:r>
    </w:p>
    <w:p w:rsidR="00B92498" w:rsidRDefault="00B92498">
      <w:pPr>
        <w:pStyle w:val="ConsPlusNormal"/>
        <w:jc w:val="both"/>
      </w:pPr>
    </w:p>
    <w:p w:rsidR="00B92498" w:rsidRDefault="00B92498">
      <w:pPr>
        <w:pStyle w:val="ConsPlusNormal"/>
        <w:ind w:firstLine="540"/>
        <w:jc w:val="both"/>
      </w:pPr>
      <w:r>
        <w:t xml:space="preserve">2. Уполномоченный орган в целях определения поставщиков (подрядчиков, исполнителей) </w:t>
      </w:r>
      <w:r>
        <w:lastRenderedPageBreak/>
        <w:t>осуществляет следующие функции:</w:t>
      </w:r>
    </w:p>
    <w:p w:rsidR="00B92498" w:rsidRDefault="00B92498">
      <w:pPr>
        <w:pStyle w:val="ConsPlusNormal"/>
        <w:spacing w:before="220"/>
        <w:ind w:firstLine="540"/>
        <w:jc w:val="both"/>
      </w:pPr>
      <w:r>
        <w:t>2.1. Осуществляет подготовку извещений об осуществлении закупок (за исключением описания объекта закупки).</w:t>
      </w:r>
    </w:p>
    <w:p w:rsidR="00B92498" w:rsidRDefault="00B92498">
      <w:pPr>
        <w:pStyle w:val="ConsPlusNormal"/>
        <w:jc w:val="both"/>
      </w:pPr>
      <w:r>
        <w:t xml:space="preserve">(в ред. </w:t>
      </w:r>
      <w:hyperlink r:id="rId34">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2.2. Осуществляет подготовку протоколов заседаний комиссий по осуществлению закупок на основании решений, принятых членами комиссии по осуществлению закупок.</w:t>
      </w:r>
    </w:p>
    <w:p w:rsidR="00B92498" w:rsidRDefault="00B92498">
      <w:pPr>
        <w:pStyle w:val="ConsPlusNormal"/>
        <w:spacing w:before="220"/>
        <w:ind w:firstLine="540"/>
        <w:jc w:val="both"/>
      </w:pPr>
      <w:r>
        <w:t>2.3. Создает комиссии по осуществлению закупок, определяет состав и порядок их работы, назначает председателя комиссии.</w:t>
      </w:r>
    </w:p>
    <w:p w:rsidR="00B92498" w:rsidRDefault="00B92498">
      <w:pPr>
        <w:pStyle w:val="ConsPlusNormal"/>
        <w:spacing w:before="220"/>
        <w:ind w:firstLine="540"/>
        <w:jc w:val="both"/>
      </w:pPr>
      <w:r>
        <w:t>2.4. Осуществляет организационно-техническое обеспечение деятельности комиссий по осуществлению закупок (доведение информации о заседании комиссии (о месте, дате и времени) до членов комиссии, предоставление помещения для заседания комиссии, обеспечение в ходе заседаний членов комиссий доступом к поданным в форме электронных документов заявкам на участие в закупке, канцелярскими принадлежностями и т.д.).</w:t>
      </w:r>
    </w:p>
    <w:p w:rsidR="00B92498" w:rsidRDefault="00B92498">
      <w:pPr>
        <w:pStyle w:val="ConsPlusNormal"/>
        <w:spacing w:before="220"/>
        <w:ind w:firstLine="540"/>
        <w:jc w:val="both"/>
      </w:pPr>
      <w:r>
        <w:t>2.5. Обеспечивает привлечение на основе контракта специализированной организации для выполнения отдельных функций по определению поставщика.</w:t>
      </w:r>
    </w:p>
    <w:p w:rsidR="00B92498" w:rsidRDefault="00B92498">
      <w:pPr>
        <w:pStyle w:val="ConsPlusNormal"/>
        <w:spacing w:before="220"/>
        <w:ind w:firstLine="540"/>
        <w:jc w:val="both"/>
      </w:pPr>
      <w:r>
        <w:t xml:space="preserve">2.6. Размещает в единой информационной системе в сфере закупок извещения об осуществлении закупок, протоколы, предусмотренные </w:t>
      </w:r>
      <w:hyperlink r:id="rId35">
        <w:r>
          <w:rPr>
            <w:color w:val="0000FF"/>
          </w:rPr>
          <w:t>Законом</w:t>
        </w:r>
      </w:hyperlink>
      <w:r>
        <w:t xml:space="preserve"> N 44-ФЗ.</w:t>
      </w:r>
    </w:p>
    <w:p w:rsidR="00B92498" w:rsidRDefault="00B92498">
      <w:pPr>
        <w:pStyle w:val="ConsPlusNormal"/>
        <w:jc w:val="both"/>
      </w:pPr>
      <w:r>
        <w:t xml:space="preserve">(п. 2.6 в ред. </w:t>
      </w:r>
      <w:hyperlink r:id="rId36">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2.7. Публикует по решению заказчика извещение об осуществлении закупок в любых средствах массовой информации или размещает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r:id="rId37">
        <w:r>
          <w:rPr>
            <w:color w:val="0000FF"/>
          </w:rPr>
          <w:t>Законом</w:t>
        </w:r>
      </w:hyperlink>
      <w:r>
        <w:t xml:space="preserve"> N 44-ФЗ размещением.</w:t>
      </w:r>
    </w:p>
    <w:p w:rsidR="00B92498" w:rsidRDefault="00B92498">
      <w:pPr>
        <w:pStyle w:val="ConsPlusNormal"/>
        <w:spacing w:before="220"/>
        <w:ind w:firstLine="540"/>
        <w:jc w:val="both"/>
      </w:pPr>
      <w:r>
        <w:t xml:space="preserve">2.8 - 2.11. Утратили силу. - </w:t>
      </w:r>
      <w:hyperlink r:id="rId38">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2.12. Обеспечивает в сроки, установленные </w:t>
      </w:r>
      <w:hyperlink r:id="rId39">
        <w:r>
          <w:rPr>
            <w:color w:val="0000FF"/>
          </w:rPr>
          <w:t>Законом</w:t>
        </w:r>
      </w:hyperlink>
      <w:r>
        <w:t xml:space="preserve"> N 44-ФЗ, хранение информации и документов, полученных, сформированных и составленных в ходе определения поставщиков (подрядчиков, исполнителей) (за исключением формируемых и размещаемых в единой информационной системе и (или) на электронной площадке).</w:t>
      </w:r>
    </w:p>
    <w:p w:rsidR="00B92498" w:rsidRDefault="00B92498">
      <w:pPr>
        <w:pStyle w:val="ConsPlusNormal"/>
        <w:jc w:val="both"/>
      </w:pPr>
      <w:r>
        <w:t>(</w:t>
      </w:r>
      <w:proofErr w:type="gramStart"/>
      <w:r>
        <w:t>п</w:t>
      </w:r>
      <w:proofErr w:type="gramEnd"/>
      <w:r>
        <w:t xml:space="preserve">. 2.12 в ред. </w:t>
      </w:r>
      <w:hyperlink r:id="rId40">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jc w:val="both"/>
      </w:pPr>
    </w:p>
    <w:p w:rsidR="00B92498" w:rsidRDefault="00B92498">
      <w:pPr>
        <w:pStyle w:val="ConsPlusTitle"/>
        <w:jc w:val="center"/>
        <w:outlineLvl w:val="1"/>
      </w:pPr>
      <w:r>
        <w:t>3. Функции заказчиков при определении поставщиков</w:t>
      </w:r>
    </w:p>
    <w:p w:rsidR="00B92498" w:rsidRDefault="00B92498">
      <w:pPr>
        <w:pStyle w:val="ConsPlusTitle"/>
        <w:jc w:val="center"/>
      </w:pPr>
      <w:r>
        <w:t>(подрядчиков, исполнителей)</w:t>
      </w:r>
    </w:p>
    <w:p w:rsidR="00B92498" w:rsidRDefault="00B92498">
      <w:pPr>
        <w:pStyle w:val="ConsPlusNormal"/>
        <w:jc w:val="both"/>
      </w:pPr>
    </w:p>
    <w:p w:rsidR="00B92498" w:rsidRDefault="00B92498">
      <w:pPr>
        <w:pStyle w:val="ConsPlusNormal"/>
        <w:ind w:firstLine="540"/>
        <w:jc w:val="both"/>
      </w:pPr>
      <w:r>
        <w:t>3.1. Заказчики в целях определения поставщиков (подрядчиков, исполнителей) осуществляют следующие функции:</w:t>
      </w:r>
    </w:p>
    <w:p w:rsidR="00B92498" w:rsidRDefault="00B92498">
      <w:pPr>
        <w:pStyle w:val="ConsPlusNormal"/>
        <w:spacing w:before="220"/>
        <w:ind w:firstLine="540"/>
        <w:jc w:val="both"/>
      </w:pPr>
      <w:r>
        <w:t>3.1.1. Выбирают способ определения поставщика (подрядчика, исполнителя).</w:t>
      </w:r>
    </w:p>
    <w:p w:rsidR="00B92498" w:rsidRDefault="00B92498">
      <w:pPr>
        <w:pStyle w:val="ConsPlusNormal"/>
        <w:spacing w:before="220"/>
        <w:ind w:firstLine="540"/>
        <w:jc w:val="both"/>
      </w:pPr>
      <w:r>
        <w:t>3.1.2. Определяют и обосновывают начальную (максимальную) цену контракта для включения в извещения об осуществлении закупок.</w:t>
      </w:r>
    </w:p>
    <w:p w:rsidR="00B92498" w:rsidRDefault="00B92498">
      <w:pPr>
        <w:pStyle w:val="ConsPlusNormal"/>
        <w:jc w:val="both"/>
      </w:pPr>
      <w:r>
        <w:t xml:space="preserve">(п. 3.1.2 в ред. </w:t>
      </w:r>
      <w:hyperlink r:id="rId41">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3.1.3. Утратил силу. - </w:t>
      </w:r>
      <w:hyperlink r:id="rId42">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lastRenderedPageBreak/>
        <w:t>3.1.4. Осуществляют подготовку проектов контрактов, изменений в извещения об осуществлении закупок.</w:t>
      </w:r>
    </w:p>
    <w:p w:rsidR="00B92498" w:rsidRDefault="00B92498">
      <w:pPr>
        <w:pStyle w:val="ConsPlusNormal"/>
        <w:jc w:val="both"/>
      </w:pPr>
      <w:r>
        <w:t>(</w:t>
      </w:r>
      <w:proofErr w:type="gramStart"/>
      <w:r>
        <w:t>в</w:t>
      </w:r>
      <w:proofErr w:type="gramEnd"/>
      <w:r>
        <w:t xml:space="preserve"> ред. </w:t>
      </w:r>
      <w:hyperlink r:id="rId43">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3.1.5. Организуют подготовку описания объекта закупки.</w:t>
      </w:r>
    </w:p>
    <w:p w:rsidR="00B92498" w:rsidRDefault="00B92498">
      <w:pPr>
        <w:pStyle w:val="ConsPlusNormal"/>
        <w:jc w:val="both"/>
      </w:pPr>
      <w:r>
        <w:t>(</w:t>
      </w:r>
      <w:proofErr w:type="gramStart"/>
      <w:r>
        <w:t>в</w:t>
      </w:r>
      <w:proofErr w:type="gramEnd"/>
      <w:r>
        <w:t xml:space="preserve"> ред. </w:t>
      </w:r>
      <w:hyperlink r:id="rId44">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3.1.6. Осуществляют организационно-техническое обеспечение деятельности комиссий по осуществлению закупок, в том числе обеспечивают проверку соответствия участников закупки требованиям, установленным в соответствии со </w:t>
      </w:r>
      <w:hyperlink r:id="rId45">
        <w:r>
          <w:rPr>
            <w:color w:val="0000FF"/>
          </w:rPr>
          <w:t>статьей 31</w:t>
        </w:r>
      </w:hyperlink>
      <w:r>
        <w:t xml:space="preserve"> Закона N 44-ФЗ.</w:t>
      </w:r>
    </w:p>
    <w:p w:rsidR="00B92498" w:rsidRDefault="00B92498">
      <w:pPr>
        <w:pStyle w:val="ConsPlusNormal"/>
        <w:spacing w:before="220"/>
        <w:ind w:firstLine="540"/>
        <w:jc w:val="both"/>
      </w:pPr>
      <w:r>
        <w:t>3.1.7. Обеспечивают 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B92498" w:rsidRDefault="00B92498">
      <w:pPr>
        <w:pStyle w:val="ConsPlusNormal"/>
        <w:spacing w:before="220"/>
        <w:ind w:firstLine="540"/>
        <w:jc w:val="both"/>
      </w:pPr>
      <w:r>
        <w:t>3.1.8. Обеспечивают осуществление закупки у субъектов малого предпринимательства, социально ориентированных некоммерческих организаций, устанавливают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B92498" w:rsidRDefault="00B92498">
      <w:pPr>
        <w:pStyle w:val="ConsPlusNormal"/>
        <w:spacing w:before="220"/>
        <w:ind w:firstLine="540"/>
        <w:jc w:val="both"/>
      </w:pPr>
      <w:r>
        <w:t>3.1.9. Подготавливают и направляют в письменной форме или в форме электронного документа разъяснения положений извещения об осуществлении закупки.</w:t>
      </w:r>
    </w:p>
    <w:p w:rsidR="00B92498" w:rsidRDefault="00B92498">
      <w:pPr>
        <w:pStyle w:val="ConsPlusNormal"/>
        <w:jc w:val="both"/>
      </w:pPr>
      <w:r>
        <w:t>(</w:t>
      </w:r>
      <w:proofErr w:type="gramStart"/>
      <w:r>
        <w:t>в</w:t>
      </w:r>
      <w:proofErr w:type="gramEnd"/>
      <w:r>
        <w:t xml:space="preserve"> ред. </w:t>
      </w:r>
      <w:hyperlink r:id="rId46">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3.1.10. Привлекают экспертов, экспертные организации.</w:t>
      </w:r>
    </w:p>
    <w:p w:rsidR="00B92498" w:rsidRDefault="00B92498">
      <w:pPr>
        <w:pStyle w:val="ConsPlusNormal"/>
        <w:spacing w:before="220"/>
        <w:ind w:firstLine="540"/>
        <w:jc w:val="both"/>
      </w:pPr>
      <w:r>
        <w:t xml:space="preserve">3.1.11. Обеспечивают согласование применения закрытых способов определения поставщиков (подрядчиков, исполнителей) в порядке, установленном </w:t>
      </w:r>
      <w:hyperlink r:id="rId47">
        <w:r>
          <w:rPr>
            <w:color w:val="0000FF"/>
          </w:rPr>
          <w:t>Законом</w:t>
        </w:r>
      </w:hyperlink>
      <w:r>
        <w:t xml:space="preserve"> N 44-ФЗ.</w:t>
      </w:r>
    </w:p>
    <w:p w:rsidR="00B92498" w:rsidRDefault="00B92498">
      <w:pPr>
        <w:pStyle w:val="ConsPlusNormal"/>
        <w:jc w:val="both"/>
      </w:pPr>
      <w:r>
        <w:t xml:space="preserve">(в ред. </w:t>
      </w:r>
      <w:hyperlink r:id="rId48">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3.1.12. В случаях, определенных </w:t>
      </w:r>
      <w:hyperlink r:id="rId49">
        <w:r>
          <w:rPr>
            <w:color w:val="0000FF"/>
          </w:rPr>
          <w:t>Законом</w:t>
        </w:r>
      </w:hyperlink>
      <w:r>
        <w:t xml:space="preserve"> N 44-ФЗ, обеспечивают направление в соответствующие органы документов, необходимых для заключения контракта с единственным поставщиком (подрядчиком, исполнителем) по результатам несостоявшихся процедур определения поставщиков (подрядчиков, исполнителей).</w:t>
      </w:r>
    </w:p>
    <w:p w:rsidR="00B92498" w:rsidRDefault="00B92498">
      <w:pPr>
        <w:pStyle w:val="ConsPlusNormal"/>
        <w:jc w:val="both"/>
      </w:pPr>
      <w:r>
        <w:t>(</w:t>
      </w:r>
      <w:proofErr w:type="gramStart"/>
      <w:r>
        <w:t>п</w:t>
      </w:r>
      <w:proofErr w:type="gramEnd"/>
      <w:r>
        <w:t xml:space="preserve">. 3.1.12 в ред. </w:t>
      </w:r>
      <w:hyperlink r:id="rId50">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3.1.13. Утратил силу. - </w:t>
      </w:r>
      <w:hyperlink r:id="rId51">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3.1.14. Обеспечивают заключение контрактов.</w:t>
      </w:r>
    </w:p>
    <w:p w:rsidR="00B92498" w:rsidRDefault="00B92498">
      <w:pPr>
        <w:pStyle w:val="ConsPlusNormal"/>
        <w:spacing w:before="220"/>
        <w:ind w:firstLine="540"/>
        <w:jc w:val="both"/>
      </w:pPr>
      <w:r>
        <w:t>3.1.15. Организуют включение в реестр недобросовестных поставщиков (подрядчиков, исполнителей) информации об участниках закупок, уклонившихся от заключения контрактов.</w:t>
      </w:r>
    </w:p>
    <w:p w:rsidR="00B92498" w:rsidRDefault="00B92498">
      <w:pPr>
        <w:pStyle w:val="ConsPlusNormal"/>
        <w:spacing w:before="220"/>
        <w:ind w:firstLine="540"/>
        <w:jc w:val="both"/>
      </w:pPr>
      <w:r>
        <w:t>3.2. Осуществляют иные функции, не переданные уполномоченному органу, предусмотренные действующим законодательством о контрактной системе.</w:t>
      </w:r>
    </w:p>
    <w:p w:rsidR="00B92498" w:rsidRDefault="00B92498">
      <w:pPr>
        <w:pStyle w:val="ConsPlusNormal"/>
        <w:jc w:val="both"/>
      </w:pPr>
    </w:p>
    <w:p w:rsidR="00B92498" w:rsidRDefault="00B92498">
      <w:pPr>
        <w:pStyle w:val="ConsPlusTitle"/>
        <w:jc w:val="center"/>
        <w:outlineLvl w:val="1"/>
      </w:pPr>
      <w:r>
        <w:t xml:space="preserve">4. Взаимодействие заказчиков и уполномоченного органа </w:t>
      </w:r>
      <w:proofErr w:type="gramStart"/>
      <w:r>
        <w:t>при</w:t>
      </w:r>
      <w:proofErr w:type="gramEnd"/>
    </w:p>
    <w:p w:rsidR="00B92498" w:rsidRDefault="00B92498">
      <w:pPr>
        <w:pStyle w:val="ConsPlusTitle"/>
        <w:jc w:val="center"/>
      </w:pPr>
      <w:proofErr w:type="gramStart"/>
      <w:r>
        <w:t>определении</w:t>
      </w:r>
      <w:proofErr w:type="gramEnd"/>
      <w:r>
        <w:t xml:space="preserve"> поставщиков (подрядчиков, исполнителей)</w:t>
      </w:r>
    </w:p>
    <w:p w:rsidR="00B92498" w:rsidRDefault="00B92498">
      <w:pPr>
        <w:pStyle w:val="ConsPlusNormal"/>
        <w:jc w:val="both"/>
      </w:pPr>
    </w:p>
    <w:p w:rsidR="00B92498" w:rsidRDefault="00B92498">
      <w:pPr>
        <w:pStyle w:val="ConsPlusNormal"/>
        <w:ind w:firstLine="540"/>
        <w:jc w:val="both"/>
      </w:pPr>
      <w:r>
        <w:t xml:space="preserve">4.1. Определение поставщиков (подрядчиков, исполнителей) для нужд заказчиков осуществляется уполномоченным органом на основании заявок на закупку в планируемые заказчиками сроки осуществления закупок, утвержденные при формировании планов-графиков на </w:t>
      </w:r>
      <w:r>
        <w:lastRenderedPageBreak/>
        <w:t>соответствующий финансовый год.</w:t>
      </w:r>
    </w:p>
    <w:p w:rsidR="00B92498" w:rsidRDefault="00B92498">
      <w:pPr>
        <w:pStyle w:val="ConsPlusNormal"/>
        <w:spacing w:before="220"/>
        <w:ind w:firstLine="540"/>
        <w:jc w:val="both"/>
      </w:pPr>
      <w:r>
        <w:t xml:space="preserve">4.2. Заказчик заполняет </w:t>
      </w:r>
      <w:hyperlink w:anchor="P221">
        <w:r>
          <w:rPr>
            <w:color w:val="0000FF"/>
          </w:rPr>
          <w:t>заявку</w:t>
        </w:r>
      </w:hyperlink>
      <w:r>
        <w:t xml:space="preserve"> на закупку по форме, установленной приложением 1 к настоящему Порядку.</w:t>
      </w:r>
    </w:p>
    <w:p w:rsidR="00B92498" w:rsidRDefault="00B92498">
      <w:pPr>
        <w:pStyle w:val="ConsPlusNormal"/>
        <w:spacing w:before="220"/>
        <w:ind w:firstLine="540"/>
        <w:jc w:val="both"/>
      </w:pPr>
      <w:r>
        <w:t>При заполнении заявки не допускается использование только отсылочных фраз на статьи Закона N 44-ФЗ.</w:t>
      </w:r>
    </w:p>
    <w:p w:rsidR="00B92498" w:rsidRDefault="00B92498">
      <w:pPr>
        <w:pStyle w:val="ConsPlusNormal"/>
        <w:jc w:val="both"/>
      </w:pPr>
      <w:r>
        <w:t xml:space="preserve">(п. 4.2 в ред. </w:t>
      </w:r>
      <w:hyperlink r:id="rId52">
        <w:r>
          <w:rPr>
            <w:color w:val="0000FF"/>
          </w:rPr>
          <w:t>Постановления</w:t>
        </w:r>
      </w:hyperlink>
      <w:r>
        <w:t xml:space="preserve"> Администрации Таймырского Долгано-Ненецкого муниципального района Красноярского края от 15.03.2022 N 385)</w:t>
      </w:r>
    </w:p>
    <w:p w:rsidR="00B92498" w:rsidRDefault="00B92498">
      <w:pPr>
        <w:pStyle w:val="ConsPlusNormal"/>
        <w:spacing w:before="220"/>
        <w:ind w:firstLine="540"/>
        <w:jc w:val="both"/>
      </w:pPr>
      <w:bookmarkStart w:id="2" w:name="P122"/>
      <w:bookmarkEnd w:id="2"/>
      <w:r>
        <w:t>4.3. К Заявке на закупку, представляемой в уполномоченный орган заказчиком прилагаются:</w:t>
      </w:r>
    </w:p>
    <w:p w:rsidR="00B92498" w:rsidRDefault="00B92498">
      <w:pPr>
        <w:pStyle w:val="ConsPlusNormal"/>
        <w:spacing w:before="220"/>
        <w:ind w:firstLine="540"/>
        <w:jc w:val="both"/>
      </w:pPr>
      <w:r>
        <w:t xml:space="preserve">а) оригинал обоснования начальной (максимальной) цены контракта, подписанный контрактным управляющим (работником контрактной службы заказчика) по рекомендованной форме, установленной </w:t>
      </w:r>
      <w:hyperlink w:anchor="P369">
        <w:r>
          <w:rPr>
            <w:color w:val="0000FF"/>
          </w:rPr>
          <w:t>приложением 2</w:t>
        </w:r>
      </w:hyperlink>
      <w:r>
        <w:t xml:space="preserve"> к настоящему Порядку. При проведении совместных торгов или закупок по нескольким лотам - подписанный оригинал обоснования НМЦК от каждого заказчика;</w:t>
      </w:r>
    </w:p>
    <w:p w:rsidR="00B92498" w:rsidRDefault="00B92498">
      <w:pPr>
        <w:pStyle w:val="ConsPlusNormal"/>
        <w:jc w:val="both"/>
      </w:pPr>
      <w:r>
        <w:t>(</w:t>
      </w:r>
      <w:proofErr w:type="spellStart"/>
      <w:r>
        <w:t>пп</w:t>
      </w:r>
      <w:proofErr w:type="spellEnd"/>
      <w:r>
        <w:t xml:space="preserve">. "а" в ред. </w:t>
      </w:r>
      <w:hyperlink r:id="rId53">
        <w:r>
          <w:rPr>
            <w:color w:val="0000FF"/>
          </w:rPr>
          <w:t>Постановления</w:t>
        </w:r>
      </w:hyperlink>
      <w:r>
        <w:t xml:space="preserve"> Администрации Таймырского Долгано-Ненецкого муниципального района Красноярского края от 15.03.2022 N 385)</w:t>
      </w:r>
    </w:p>
    <w:p w:rsidR="00B92498" w:rsidRDefault="00B92498">
      <w:pPr>
        <w:pStyle w:val="ConsPlusNormal"/>
        <w:spacing w:before="220"/>
        <w:ind w:firstLine="540"/>
        <w:jc w:val="both"/>
      </w:pPr>
      <w:r>
        <w:t>б) проект контракта (в случае проведения совместных торгов или закупок по нескольким лотам - проекты контрактов в отношении каждого заказчика (лота);</w:t>
      </w:r>
    </w:p>
    <w:p w:rsidR="00B92498" w:rsidRDefault="00B92498">
      <w:pPr>
        <w:pStyle w:val="ConsPlusNormal"/>
        <w:jc w:val="both"/>
      </w:pPr>
      <w:r>
        <w:t>(</w:t>
      </w:r>
      <w:proofErr w:type="spellStart"/>
      <w:r>
        <w:t>пп</w:t>
      </w:r>
      <w:proofErr w:type="spellEnd"/>
      <w:r>
        <w:t xml:space="preserve">. "б" в ред. </w:t>
      </w:r>
      <w:hyperlink r:id="rId54">
        <w:r>
          <w:rPr>
            <w:color w:val="0000FF"/>
          </w:rPr>
          <w:t>Постановления</w:t>
        </w:r>
      </w:hyperlink>
      <w:r>
        <w:t xml:space="preserve"> Администрации Таймырского Долгано-Ненецкого муниципального района Красноярского края от 10.07.2018 N 724)</w:t>
      </w:r>
    </w:p>
    <w:p w:rsidR="00B92498" w:rsidRDefault="00B92498">
      <w:pPr>
        <w:pStyle w:val="ConsPlusNormal"/>
        <w:spacing w:before="220"/>
        <w:ind w:firstLine="540"/>
        <w:jc w:val="both"/>
      </w:pPr>
      <w:r>
        <w:t xml:space="preserve">в) техническое </w:t>
      </w:r>
      <w:hyperlink w:anchor="P443">
        <w:r>
          <w:rPr>
            <w:color w:val="0000FF"/>
          </w:rPr>
          <w:t>задание</w:t>
        </w:r>
      </w:hyperlink>
      <w:r>
        <w:t xml:space="preserve"> (рекомендации по составлению технического задания содержатся в приложении N 5 к настоящему Порядку);</w:t>
      </w:r>
    </w:p>
    <w:p w:rsidR="00B92498" w:rsidRDefault="00B92498">
      <w:pPr>
        <w:pStyle w:val="ConsPlusNormal"/>
        <w:jc w:val="both"/>
      </w:pPr>
      <w:r>
        <w:t>(</w:t>
      </w:r>
      <w:proofErr w:type="spellStart"/>
      <w:r>
        <w:t>пп</w:t>
      </w:r>
      <w:proofErr w:type="spellEnd"/>
      <w:r>
        <w:t xml:space="preserve">. "в" в ред. </w:t>
      </w:r>
      <w:hyperlink r:id="rId55">
        <w:r>
          <w:rPr>
            <w:color w:val="0000FF"/>
          </w:rPr>
          <w:t>Постановления</w:t>
        </w:r>
      </w:hyperlink>
      <w:r>
        <w:t xml:space="preserve"> Администрации Таймырского Долгано-Ненецкого муниципального района Красноярского края от 10.07.2018 N 724)</w:t>
      </w:r>
    </w:p>
    <w:p w:rsidR="00B92498" w:rsidRDefault="00B92498">
      <w:pPr>
        <w:pStyle w:val="ConsPlusNormal"/>
        <w:spacing w:before="220"/>
        <w:ind w:firstLine="540"/>
        <w:jc w:val="both"/>
      </w:pPr>
      <w:r>
        <w:t>г) копия листа согласования;</w:t>
      </w:r>
    </w:p>
    <w:p w:rsidR="00B92498" w:rsidRDefault="00B92498">
      <w:pPr>
        <w:pStyle w:val="ConsPlusNormal"/>
        <w:jc w:val="both"/>
      </w:pPr>
      <w:r>
        <w:t xml:space="preserve">(в ред. </w:t>
      </w:r>
      <w:hyperlink r:id="rId56">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д) копии документов с информацией о ценах товаров (работ, услуг), использованных при подготовке обоснования начальной (максимальной) цены контракта.</w:t>
      </w:r>
    </w:p>
    <w:p w:rsidR="00B92498" w:rsidRDefault="00B92498">
      <w:pPr>
        <w:pStyle w:val="ConsPlusNormal"/>
        <w:jc w:val="both"/>
      </w:pPr>
      <w:r>
        <w:t>(</w:t>
      </w:r>
      <w:proofErr w:type="spellStart"/>
      <w:r>
        <w:t>пп</w:t>
      </w:r>
      <w:proofErr w:type="spellEnd"/>
      <w:r>
        <w:t xml:space="preserve">. "д" </w:t>
      </w:r>
      <w:proofErr w:type="gramStart"/>
      <w:r>
        <w:t>введен</w:t>
      </w:r>
      <w:proofErr w:type="gramEnd"/>
      <w:r>
        <w:t xml:space="preserve"> </w:t>
      </w:r>
      <w:hyperlink r:id="rId57">
        <w:r>
          <w:rPr>
            <w:color w:val="0000FF"/>
          </w:rPr>
          <w:t>Постановлением</w:t>
        </w:r>
      </w:hyperlink>
      <w:r>
        <w:t xml:space="preserve"> Администрации Таймырского Долгано-Ненецкого муниципального района Красноярского края от 10.07.2018 N 724)</w:t>
      </w:r>
    </w:p>
    <w:p w:rsidR="00B92498" w:rsidRDefault="00B92498">
      <w:pPr>
        <w:pStyle w:val="ConsPlusNormal"/>
        <w:spacing w:before="220"/>
        <w:ind w:firstLine="540"/>
        <w:jc w:val="both"/>
      </w:pPr>
      <w:bookmarkStart w:id="3" w:name="P133"/>
      <w:bookmarkEnd w:id="3"/>
      <w:r>
        <w:t xml:space="preserve">4.4. </w:t>
      </w:r>
      <w:proofErr w:type="gramStart"/>
      <w:r>
        <w:t xml:space="preserve">До направления в уполномоченный орган, заявка на закупку подлежит согласованию с Управлением экономики Администрации муниципального района, Финансовым управлением Администрации муниципального района, Правовым управлением Администрации муниципального района, а в случае закупки отдельных товаров, выполнения отдельных видов работ, оказания отдельных видов услуг - также с соответствующими органами Администрации муниципального района, указанными в </w:t>
      </w:r>
      <w:hyperlink w:anchor="P141">
        <w:r>
          <w:rPr>
            <w:color w:val="0000FF"/>
          </w:rPr>
          <w:t>пунктах 4.4.4</w:t>
        </w:r>
      </w:hyperlink>
      <w:r>
        <w:t xml:space="preserve"> - </w:t>
      </w:r>
      <w:hyperlink w:anchor="P147">
        <w:r>
          <w:rPr>
            <w:color w:val="0000FF"/>
          </w:rPr>
          <w:t>4.4.6</w:t>
        </w:r>
      </w:hyperlink>
      <w:r>
        <w:t xml:space="preserve"> Порядка.</w:t>
      </w:r>
      <w:proofErr w:type="gramEnd"/>
    </w:p>
    <w:p w:rsidR="00B92498" w:rsidRDefault="00B92498">
      <w:pPr>
        <w:pStyle w:val="ConsPlusNormal"/>
        <w:jc w:val="both"/>
      </w:pPr>
      <w:r>
        <w:t>(</w:t>
      </w:r>
      <w:proofErr w:type="gramStart"/>
      <w:r>
        <w:t>в</w:t>
      </w:r>
      <w:proofErr w:type="gramEnd"/>
      <w:r>
        <w:t xml:space="preserve"> ред. </w:t>
      </w:r>
      <w:hyperlink r:id="rId58">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 xml:space="preserve">Согласование с соответствующими органами Администрации муниципального района, указанными в </w:t>
      </w:r>
      <w:hyperlink w:anchor="P141">
        <w:r>
          <w:rPr>
            <w:color w:val="0000FF"/>
          </w:rPr>
          <w:t>пунктах 4.4.4</w:t>
        </w:r>
      </w:hyperlink>
      <w:r>
        <w:t xml:space="preserve"> и </w:t>
      </w:r>
      <w:hyperlink w:anchor="P143">
        <w:r>
          <w:rPr>
            <w:color w:val="0000FF"/>
          </w:rPr>
          <w:t>4.4.5</w:t>
        </w:r>
      </w:hyperlink>
      <w:r>
        <w:t xml:space="preserve"> Порядка, осуществляется заказчиком до направления заявки на закупку на согласование в Управление экономики Администрации муниципального района, Финансовое управление Администрации муниципального района, Правовое управление Администрации муниципального района.</w:t>
      </w:r>
    </w:p>
    <w:p w:rsidR="00B92498" w:rsidRDefault="00B92498">
      <w:pPr>
        <w:pStyle w:val="ConsPlusNormal"/>
        <w:spacing w:before="220"/>
        <w:ind w:firstLine="540"/>
        <w:jc w:val="both"/>
      </w:pPr>
      <w:bookmarkStart w:id="4" w:name="P136"/>
      <w:bookmarkEnd w:id="4"/>
      <w:r>
        <w:t xml:space="preserve">4.4.1. Управление экономики Администрации муниципального района осуществляет </w:t>
      </w:r>
      <w:proofErr w:type="gramStart"/>
      <w:r>
        <w:t>проверку</w:t>
      </w:r>
      <w:proofErr w:type="gramEnd"/>
      <w:r>
        <w:t xml:space="preserve"> и согласование заявки в части правильности расчета и обоснования заказчиком начальной (максимальной) цены контракта.</w:t>
      </w:r>
    </w:p>
    <w:p w:rsidR="00B92498" w:rsidRDefault="00B92498">
      <w:pPr>
        <w:pStyle w:val="ConsPlusNormal"/>
        <w:spacing w:before="220"/>
        <w:ind w:firstLine="540"/>
        <w:jc w:val="both"/>
      </w:pPr>
      <w:r>
        <w:lastRenderedPageBreak/>
        <w:t xml:space="preserve">4.4.2. Финансовое управление Администрации муниципального района осуществляет </w:t>
      </w:r>
      <w:proofErr w:type="gramStart"/>
      <w:r>
        <w:t>проверку</w:t>
      </w:r>
      <w:proofErr w:type="gramEnd"/>
      <w:r>
        <w:t xml:space="preserve"> и согласование заявки в части подтверждения выделения (наличия) финансовых средств для осуществления закупки в планируемый период.</w:t>
      </w:r>
    </w:p>
    <w:p w:rsidR="00B92498" w:rsidRDefault="00B92498">
      <w:pPr>
        <w:pStyle w:val="ConsPlusNormal"/>
        <w:spacing w:before="220"/>
        <w:ind w:firstLine="540"/>
        <w:jc w:val="both"/>
      </w:pPr>
      <w:r>
        <w:t>Финансовое управление Администрации муниципального района осуществляет согласование заявки заказчиков, являющихся казенными учреждениями, находящимися в ведении главного распорядителя средств районного бюджета.</w:t>
      </w:r>
    </w:p>
    <w:p w:rsidR="00B92498" w:rsidRDefault="00B92498">
      <w:pPr>
        <w:pStyle w:val="ConsPlusNormal"/>
        <w:jc w:val="both"/>
      </w:pPr>
      <w:r>
        <w:t xml:space="preserve">(п. 4.4.2 в ред. </w:t>
      </w:r>
      <w:hyperlink r:id="rId59">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 xml:space="preserve">4.4.3. Правовое управление Администрации муниципального района осуществляет </w:t>
      </w:r>
      <w:proofErr w:type="gramStart"/>
      <w:r>
        <w:t>проверку</w:t>
      </w:r>
      <w:proofErr w:type="gramEnd"/>
      <w:r>
        <w:t xml:space="preserve"> и согласование заявки в части соответствия, установленных заказчиком требований к участникам закупки, требованиям установленным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92498" w:rsidRDefault="00B92498">
      <w:pPr>
        <w:pStyle w:val="ConsPlusNormal"/>
        <w:spacing w:before="220"/>
        <w:ind w:firstLine="540"/>
        <w:jc w:val="both"/>
      </w:pPr>
      <w:bookmarkStart w:id="5" w:name="P141"/>
      <w:bookmarkEnd w:id="5"/>
      <w:r>
        <w:t>4.4.4. При закупке строительных материалов, выполнении работ по строительству, реконструкции, капитальному и текущему ремонту, проектных и изыскательских работ, на обслуживание и (или) эксплуатацию объектов капитального строительства, зданий и сооружений (за исключением автомобильных дорог), на энергоснабжение, заказчики согласовывают заявку на закупку с Управлением развития инфраструктуры муниципального района.</w:t>
      </w:r>
    </w:p>
    <w:p w:rsidR="00B92498" w:rsidRDefault="00B92498">
      <w:pPr>
        <w:pStyle w:val="ConsPlusNormal"/>
        <w:spacing w:before="220"/>
        <w:ind w:firstLine="540"/>
        <w:jc w:val="both"/>
      </w:pPr>
      <w:r>
        <w:t xml:space="preserve">Управление развития инфраструктуры муниципального района осуществляет </w:t>
      </w:r>
      <w:proofErr w:type="gramStart"/>
      <w:r>
        <w:t>проверку</w:t>
      </w:r>
      <w:proofErr w:type="gramEnd"/>
      <w:r>
        <w:t xml:space="preserve"> и согласование заявки на закупку в части соответствия установленных заказчиком требований к объемам (количеству), качеству, техническим характеристикам товаров, работ, услуг, требований к их безопасности, к результатам работ и иных показателей, связанных с определением соответствия поставляемых товаров, выполняемых работ, оказываемых услуг потребностям заказчика и нормам действующего законодательства Российской Федерации в сфере строительства.</w:t>
      </w:r>
    </w:p>
    <w:p w:rsidR="00B92498" w:rsidRDefault="00B92498">
      <w:pPr>
        <w:pStyle w:val="ConsPlusNormal"/>
        <w:spacing w:before="220"/>
        <w:ind w:firstLine="540"/>
        <w:jc w:val="both"/>
      </w:pPr>
      <w:bookmarkStart w:id="6" w:name="P143"/>
      <w:bookmarkEnd w:id="6"/>
      <w:r>
        <w:t xml:space="preserve">4.4.5. </w:t>
      </w:r>
      <w:proofErr w:type="gramStart"/>
      <w:r>
        <w:t>При закупке авто-, авиатранспортных средств, средств водного транспорта и внедорожной техники, компьютерной техники и комплектующих к ней, телекоммуникационного оборудования и программного обеспечения, выполнении работ, оказании услуг транспортными предприятиями, оказании услуг по предоставлению доступа в сеть Интернет, выполнении работ, оказании услуг на техническое обслуживание и ремонт компьютерной и организационной техники, заказчики согласовывают Заявку на закупку с Управлением транспорта, информатизации и связи</w:t>
      </w:r>
      <w:proofErr w:type="gramEnd"/>
      <w:r>
        <w:t xml:space="preserve"> Администрации муниципального района.</w:t>
      </w:r>
    </w:p>
    <w:p w:rsidR="00B92498" w:rsidRDefault="00B92498">
      <w:pPr>
        <w:pStyle w:val="ConsPlusNormal"/>
        <w:jc w:val="both"/>
      </w:pPr>
      <w:r>
        <w:t xml:space="preserve">(в ред. </w:t>
      </w:r>
      <w:hyperlink r:id="rId60">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 xml:space="preserve">Управление транспорта, информатизации и связи Администрации муниципального района осуществляет </w:t>
      </w:r>
      <w:proofErr w:type="gramStart"/>
      <w:r>
        <w:t>проверку</w:t>
      </w:r>
      <w:proofErr w:type="gramEnd"/>
      <w:r>
        <w:t xml:space="preserve"> и согласование заявки на закупку в части соответствия установленных заказчиком требований к объемам (количеству), качеству, техническим характеристикам товаров, работ, услуг, к их безопасности, к результатам работ и иных показателей, связанных с определением соответствия поставляемых товаров, выполняемых работ, оказываемых услуг, потребностям заказчика и нормам действующего законодательства Российской Федерации в сфере транспорта и информационных технологий.</w:t>
      </w:r>
    </w:p>
    <w:p w:rsidR="00B92498" w:rsidRDefault="00B92498">
      <w:pPr>
        <w:pStyle w:val="ConsPlusNormal"/>
        <w:jc w:val="both"/>
      </w:pPr>
      <w:r>
        <w:t xml:space="preserve">(в ред. </w:t>
      </w:r>
      <w:hyperlink r:id="rId61">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bookmarkStart w:id="7" w:name="P147"/>
      <w:bookmarkEnd w:id="7"/>
      <w:r>
        <w:t>4.4.6. При закупке жилых и нежилых помещений заказчики согласовывают заявку на закупку с Управлением имущественных отношений муниципального района.</w:t>
      </w:r>
    </w:p>
    <w:p w:rsidR="00B92498" w:rsidRDefault="00B92498">
      <w:pPr>
        <w:pStyle w:val="ConsPlusNormal"/>
        <w:spacing w:before="220"/>
        <w:ind w:firstLine="540"/>
        <w:jc w:val="both"/>
      </w:pPr>
      <w:r>
        <w:t xml:space="preserve">Управление имущественных отношений муниципального района осуществляет </w:t>
      </w:r>
      <w:proofErr w:type="gramStart"/>
      <w:r>
        <w:t>проверку</w:t>
      </w:r>
      <w:proofErr w:type="gramEnd"/>
      <w:r>
        <w:t xml:space="preserve"> и согласование заявки на закупку в части проверки проекта контракта, прилагаемого к заявке, на предмет соответствия возникающих у заказчика и указанных в проекте контракта прав на недвижимое имущество действующему законодательству и муниципальным правовым актам.</w:t>
      </w:r>
    </w:p>
    <w:p w:rsidR="00B92498" w:rsidRDefault="00B92498">
      <w:pPr>
        <w:pStyle w:val="ConsPlusNormal"/>
        <w:jc w:val="both"/>
      </w:pPr>
      <w:r>
        <w:lastRenderedPageBreak/>
        <w:t xml:space="preserve">(п. 4.4.6 </w:t>
      </w:r>
      <w:proofErr w:type="gramStart"/>
      <w:r>
        <w:t>введен</w:t>
      </w:r>
      <w:proofErr w:type="gramEnd"/>
      <w:r>
        <w:t xml:space="preserve"> </w:t>
      </w:r>
      <w:hyperlink r:id="rId62">
        <w:r>
          <w:rPr>
            <w:color w:val="0000FF"/>
          </w:rPr>
          <w:t>Постановлением</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 xml:space="preserve">4.5. Согласование заявки на закупку с органами и структурными подразделениями Администрации муниципального района, указанными в </w:t>
      </w:r>
      <w:hyperlink w:anchor="P136">
        <w:r>
          <w:rPr>
            <w:color w:val="0000FF"/>
          </w:rPr>
          <w:t>пунктах 4.4.1</w:t>
        </w:r>
      </w:hyperlink>
      <w:r>
        <w:t xml:space="preserve"> - </w:t>
      </w:r>
      <w:hyperlink w:anchor="P147">
        <w:r>
          <w:rPr>
            <w:color w:val="0000FF"/>
          </w:rPr>
          <w:t>4.4.6</w:t>
        </w:r>
      </w:hyperlink>
      <w:r>
        <w:t>, осуществляется в течение 3 рабочих дней со дня поступления заявки на закупку.</w:t>
      </w:r>
    </w:p>
    <w:p w:rsidR="00B92498" w:rsidRDefault="00B92498">
      <w:pPr>
        <w:pStyle w:val="ConsPlusNormal"/>
        <w:jc w:val="both"/>
      </w:pPr>
      <w:r>
        <w:t>(</w:t>
      </w:r>
      <w:proofErr w:type="gramStart"/>
      <w:r>
        <w:t>в</w:t>
      </w:r>
      <w:proofErr w:type="gramEnd"/>
      <w:r>
        <w:t xml:space="preserve"> ред. </w:t>
      </w:r>
      <w:hyperlink r:id="rId63">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4.6. Уполномоченный орган в течение 7 - 10 рабочих дней со дня получения заявки на закупку и прилагаемых к ней документов (при отсутствии замечаний), осуществляет подготовку извещения об осуществлении закупки либо, при наличии замечаний, возвращает заявку на закупку заказчику на доработку.</w:t>
      </w:r>
    </w:p>
    <w:p w:rsidR="00B92498" w:rsidRDefault="00B92498">
      <w:pPr>
        <w:pStyle w:val="ConsPlusNormal"/>
        <w:jc w:val="both"/>
      </w:pPr>
      <w:r>
        <w:t>(</w:t>
      </w:r>
      <w:proofErr w:type="gramStart"/>
      <w:r>
        <w:t>в</w:t>
      </w:r>
      <w:proofErr w:type="gramEnd"/>
      <w:r>
        <w:t xml:space="preserve"> ред. Постановлений Администрации Таймырского Долгано-Ненецкого муниципального района Красноярского края от 22.05.2018 </w:t>
      </w:r>
      <w:hyperlink r:id="rId64">
        <w:r>
          <w:rPr>
            <w:color w:val="0000FF"/>
          </w:rPr>
          <w:t>N 471</w:t>
        </w:r>
      </w:hyperlink>
      <w:r>
        <w:t xml:space="preserve">, от 13.10.2023 </w:t>
      </w:r>
      <w:hyperlink r:id="rId65">
        <w:r>
          <w:rPr>
            <w:color w:val="0000FF"/>
          </w:rPr>
          <w:t>N 1497</w:t>
        </w:r>
      </w:hyperlink>
      <w:r>
        <w:t>)</w:t>
      </w:r>
    </w:p>
    <w:p w:rsidR="00B92498" w:rsidRDefault="00B92498">
      <w:pPr>
        <w:pStyle w:val="ConsPlusNormal"/>
        <w:spacing w:before="220"/>
        <w:ind w:firstLine="540"/>
        <w:jc w:val="both"/>
      </w:pPr>
      <w:r>
        <w:t>Согласованная и подписанная, в установленном заказчиком порядке, заявка на закупку с приложениями представляется заказчиком в Уполномоченный орган в форме электронного документа и на бумажных носителях.</w:t>
      </w:r>
    </w:p>
    <w:p w:rsidR="00B92498" w:rsidRDefault="00B92498">
      <w:pPr>
        <w:pStyle w:val="ConsPlusNormal"/>
        <w:jc w:val="both"/>
      </w:pPr>
      <w:r>
        <w:t xml:space="preserve">(в ред. </w:t>
      </w:r>
      <w:hyperlink r:id="rId66">
        <w:r>
          <w:rPr>
            <w:color w:val="0000FF"/>
          </w:rPr>
          <w:t>Постановления</w:t>
        </w:r>
      </w:hyperlink>
      <w:r>
        <w:t xml:space="preserve"> Администрации Таймырского Долгано-Ненецкого муниципального района Красноярского края от 06.06.2023 N 742)</w:t>
      </w:r>
    </w:p>
    <w:p w:rsidR="00B92498" w:rsidRDefault="00B92498">
      <w:pPr>
        <w:pStyle w:val="ConsPlusNormal"/>
        <w:spacing w:before="220"/>
        <w:ind w:firstLine="540"/>
        <w:jc w:val="both"/>
      </w:pPr>
      <w:r>
        <w:t xml:space="preserve">4.7. Прилагаемые, в соответствии с </w:t>
      </w:r>
      <w:hyperlink w:anchor="P122">
        <w:r>
          <w:rPr>
            <w:color w:val="0000FF"/>
          </w:rPr>
          <w:t>пунктом 4.3</w:t>
        </w:r>
      </w:hyperlink>
      <w:r>
        <w:t xml:space="preserve"> Порядка к заявке на закупку, обоснование начальной (максимальной) цены контракта, техническое задание и проект контракта, включаются уполномоченным органом в состав извещения об осуществлении закупок.</w:t>
      </w:r>
    </w:p>
    <w:p w:rsidR="00B92498" w:rsidRDefault="00B92498">
      <w:pPr>
        <w:pStyle w:val="ConsPlusNormal"/>
        <w:jc w:val="both"/>
      </w:pPr>
      <w:r>
        <w:t>(</w:t>
      </w:r>
      <w:proofErr w:type="gramStart"/>
      <w:r>
        <w:t>в</w:t>
      </w:r>
      <w:proofErr w:type="gramEnd"/>
      <w:r>
        <w:t xml:space="preserve"> ред. </w:t>
      </w:r>
      <w:hyperlink r:id="rId67">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Подготовленное извещение об осуществлении закупки уполномоченный орган направляет на утверждение заказчику.</w:t>
      </w:r>
    </w:p>
    <w:p w:rsidR="00B92498" w:rsidRDefault="00B92498">
      <w:pPr>
        <w:pStyle w:val="ConsPlusNormal"/>
        <w:jc w:val="both"/>
      </w:pPr>
      <w:r>
        <w:t xml:space="preserve">(в ред. </w:t>
      </w:r>
      <w:hyperlink r:id="rId68">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4.8. Уполномоченный орган вправе возвратить заказчику заявку на закупку без выполнения в случае, если:</w:t>
      </w:r>
    </w:p>
    <w:p w:rsidR="00B92498" w:rsidRDefault="00B92498">
      <w:pPr>
        <w:pStyle w:val="ConsPlusNormal"/>
        <w:spacing w:before="220"/>
        <w:ind w:firstLine="540"/>
        <w:jc w:val="both"/>
      </w:pPr>
      <w:r>
        <w:t>- заявка оформлена с нарушением утвержденной формы;</w:t>
      </w:r>
    </w:p>
    <w:p w:rsidR="00B92498" w:rsidRDefault="00B92498">
      <w:pPr>
        <w:pStyle w:val="ConsPlusNormal"/>
        <w:spacing w:before="220"/>
        <w:ind w:firstLine="540"/>
        <w:jc w:val="both"/>
      </w:pPr>
      <w:r>
        <w:t xml:space="preserve">- заявка не согласована в соответствии с </w:t>
      </w:r>
      <w:hyperlink w:anchor="P133">
        <w:r>
          <w:rPr>
            <w:color w:val="0000FF"/>
          </w:rPr>
          <w:t>пунктом 4.4</w:t>
        </w:r>
      </w:hyperlink>
      <w:r>
        <w:t xml:space="preserve"> Порядка;</w:t>
      </w:r>
    </w:p>
    <w:p w:rsidR="00B92498" w:rsidRDefault="00B92498">
      <w:pPr>
        <w:pStyle w:val="ConsPlusNormal"/>
        <w:spacing w:before="220"/>
        <w:ind w:firstLine="540"/>
        <w:jc w:val="both"/>
      </w:pPr>
      <w:r>
        <w:t xml:space="preserve">- отсутствуют приложения к заявке, установленные </w:t>
      </w:r>
      <w:hyperlink w:anchor="P122">
        <w:r>
          <w:rPr>
            <w:color w:val="0000FF"/>
          </w:rPr>
          <w:t>пунктом 4.3</w:t>
        </w:r>
      </w:hyperlink>
      <w:r>
        <w:t xml:space="preserve"> Порядка;</w:t>
      </w:r>
    </w:p>
    <w:p w:rsidR="00B92498" w:rsidRDefault="00B92498">
      <w:pPr>
        <w:pStyle w:val="ConsPlusNormal"/>
        <w:spacing w:before="220"/>
        <w:ind w:firstLine="540"/>
        <w:jc w:val="both"/>
      </w:pPr>
      <w:r>
        <w:t>- заявка и (или) приложения к заявке, не содержат сведений, необходимых для подготовки извещения об осуществлении закупки;</w:t>
      </w:r>
    </w:p>
    <w:p w:rsidR="00B92498" w:rsidRDefault="00B92498">
      <w:pPr>
        <w:pStyle w:val="ConsPlusNormal"/>
        <w:jc w:val="both"/>
      </w:pPr>
      <w:r>
        <w:t xml:space="preserve">(в ред. </w:t>
      </w:r>
      <w:hyperlink r:id="rId69">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 содержание сведений, представленных в заявке на закупку и (или) в приложениях к заявке на закупку, не соответствует законодательству Российской Федерации и (или) </w:t>
      </w:r>
      <w:hyperlink r:id="rId70">
        <w:r>
          <w:rPr>
            <w:color w:val="0000FF"/>
          </w:rPr>
          <w:t>Закону</w:t>
        </w:r>
      </w:hyperlink>
      <w:r>
        <w:t xml:space="preserve"> N 44-ФЗ;</w:t>
      </w:r>
    </w:p>
    <w:p w:rsidR="00B92498" w:rsidRDefault="00B92498">
      <w:pPr>
        <w:pStyle w:val="ConsPlusNormal"/>
        <w:spacing w:before="220"/>
        <w:ind w:firstLine="540"/>
        <w:jc w:val="both"/>
      </w:pPr>
      <w:r>
        <w:t>- информация в заявке на закупку не соответствует или не содержится в плане-графике, размещенном на официальном сайте.</w:t>
      </w:r>
    </w:p>
    <w:p w:rsidR="00B92498" w:rsidRDefault="00B92498">
      <w:pPr>
        <w:pStyle w:val="ConsPlusNormal"/>
        <w:jc w:val="both"/>
      </w:pPr>
      <w:r>
        <w:t xml:space="preserve">(в ред. </w:t>
      </w:r>
      <w:hyperlink r:id="rId71">
        <w:r>
          <w:rPr>
            <w:color w:val="0000FF"/>
          </w:rPr>
          <w:t>Постановления</w:t>
        </w:r>
      </w:hyperlink>
      <w:r>
        <w:t xml:space="preserve"> Администрации Таймырского Долгано-Ненецкого муниципального района Красноярского края от 22.05.2018 N 471)</w:t>
      </w:r>
    </w:p>
    <w:p w:rsidR="00B92498" w:rsidRDefault="00B92498">
      <w:pPr>
        <w:pStyle w:val="ConsPlusNormal"/>
        <w:spacing w:before="220"/>
        <w:ind w:firstLine="540"/>
        <w:jc w:val="both"/>
      </w:pPr>
      <w:r>
        <w:t>4.9. Заказчик, после получения извещения об осуществлении закупки, в течение 3 рабочих дней утверждает и направляет его уполномоченному органу.</w:t>
      </w:r>
    </w:p>
    <w:p w:rsidR="00B92498" w:rsidRDefault="00B92498">
      <w:pPr>
        <w:pStyle w:val="ConsPlusNormal"/>
        <w:jc w:val="both"/>
      </w:pPr>
      <w:r>
        <w:lastRenderedPageBreak/>
        <w:t>(</w:t>
      </w:r>
      <w:proofErr w:type="gramStart"/>
      <w:r>
        <w:t>п</w:t>
      </w:r>
      <w:proofErr w:type="gramEnd"/>
      <w:r>
        <w:t xml:space="preserve">. 4.9 в ред. </w:t>
      </w:r>
      <w:hyperlink r:id="rId72">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4.10. Уполномоченный орган в течение 7 рабочих дней со дня получения утвержденного заказчиком извещения об осуществлении закупки, с учетом сроков и требований </w:t>
      </w:r>
      <w:hyperlink r:id="rId73">
        <w:r>
          <w:rPr>
            <w:color w:val="0000FF"/>
          </w:rPr>
          <w:t>Закона</w:t>
        </w:r>
      </w:hyperlink>
      <w:r>
        <w:t xml:space="preserve"> N 44-ФЗ, размещает на официальном сайте извещение об осуществлении закупки.</w:t>
      </w:r>
    </w:p>
    <w:p w:rsidR="00B92498" w:rsidRDefault="00B92498">
      <w:pPr>
        <w:pStyle w:val="ConsPlusNormal"/>
        <w:jc w:val="both"/>
      </w:pPr>
      <w:r>
        <w:t>(</w:t>
      </w:r>
      <w:proofErr w:type="gramStart"/>
      <w:r>
        <w:t>п</w:t>
      </w:r>
      <w:proofErr w:type="gramEnd"/>
      <w:r>
        <w:t xml:space="preserve">. 4.10 в ред. </w:t>
      </w:r>
      <w:hyperlink r:id="rId74">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4.11. Утратил силу. - </w:t>
      </w:r>
      <w:hyperlink r:id="rId75">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4.12. Заказчик осуществляют прием и возврат денежных средств, внесенных в качестве обеспечения исполнения контрактов, участникам закупки в соответствии с требованиями, предусмотренными законодательством о контрактной системе.</w:t>
      </w:r>
    </w:p>
    <w:p w:rsidR="00B92498" w:rsidRDefault="00B92498">
      <w:pPr>
        <w:pStyle w:val="ConsPlusNormal"/>
        <w:jc w:val="both"/>
      </w:pPr>
      <w:r>
        <w:t xml:space="preserve">(в ред. </w:t>
      </w:r>
      <w:hyperlink r:id="rId76">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4.13. Уполномоченный орган направляет заказчикам запросы, поступающие от участников закупки о разъяснении положений извещения об осуществлении закупки при проведении конкурса, аукциона, в отношении объекта закупки, обоснований начальной (максимальной) цены контракта (цены лота), условий исполнения контракта, в день получения уполномоченным органом указанного запроса.</w:t>
      </w:r>
    </w:p>
    <w:p w:rsidR="00B92498" w:rsidRDefault="00B92498">
      <w:pPr>
        <w:pStyle w:val="ConsPlusNormal"/>
        <w:jc w:val="both"/>
      </w:pPr>
      <w:r>
        <w:t>(</w:t>
      </w:r>
      <w:proofErr w:type="gramStart"/>
      <w:r>
        <w:t>в</w:t>
      </w:r>
      <w:proofErr w:type="gramEnd"/>
      <w:r>
        <w:t xml:space="preserve"> ред. </w:t>
      </w:r>
      <w:hyperlink r:id="rId77">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4.14. Уполномоченный орган размещает на официальном сайте разъяснения положений извещения об осуществлении закупки на поступившие запросы участников закупки в сроки, установленные законодательством о контрактной системе.</w:t>
      </w:r>
    </w:p>
    <w:p w:rsidR="00B92498" w:rsidRDefault="00B92498">
      <w:pPr>
        <w:pStyle w:val="ConsPlusNormal"/>
        <w:jc w:val="both"/>
      </w:pPr>
      <w:r>
        <w:t>(</w:t>
      </w:r>
      <w:proofErr w:type="gramStart"/>
      <w:r>
        <w:t>в</w:t>
      </w:r>
      <w:proofErr w:type="gramEnd"/>
      <w:r>
        <w:t xml:space="preserve"> ред. </w:t>
      </w:r>
      <w:hyperlink r:id="rId78">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4.15. Заказчик в пределах сроков, установленных </w:t>
      </w:r>
      <w:hyperlink r:id="rId79">
        <w:r>
          <w:rPr>
            <w:color w:val="0000FF"/>
          </w:rPr>
          <w:t>Законом</w:t>
        </w:r>
      </w:hyperlink>
      <w:r>
        <w:t xml:space="preserve"> N 44-ФЗ, при необходимости направляет в уполномоченный орган в письменной форме уведомление:</w:t>
      </w:r>
    </w:p>
    <w:p w:rsidR="00B92498" w:rsidRDefault="00B92498">
      <w:pPr>
        <w:pStyle w:val="ConsPlusNormal"/>
        <w:spacing w:before="220"/>
        <w:ind w:firstLine="540"/>
        <w:jc w:val="both"/>
      </w:pPr>
      <w:r>
        <w:t>1) о внесении изменений в извещение об осуществлении закупки;</w:t>
      </w:r>
    </w:p>
    <w:p w:rsidR="00B92498" w:rsidRDefault="00B92498">
      <w:pPr>
        <w:pStyle w:val="ConsPlusNormal"/>
        <w:jc w:val="both"/>
      </w:pPr>
      <w:r>
        <w:t xml:space="preserve">(в ред. </w:t>
      </w:r>
      <w:hyperlink r:id="rId80">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2) об отмене определения поставщиков (подрядчиков, исполнителей).</w:t>
      </w:r>
    </w:p>
    <w:p w:rsidR="00B92498" w:rsidRDefault="00B92498">
      <w:pPr>
        <w:pStyle w:val="ConsPlusNormal"/>
        <w:jc w:val="both"/>
      </w:pPr>
      <w:r>
        <w:t xml:space="preserve">(в ред. </w:t>
      </w:r>
      <w:hyperlink r:id="rId81">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4.16. Уполномоченный орган, в установленные законодательством о контрактной системе сроки, размещает на официальном сайте информацию:</w:t>
      </w:r>
    </w:p>
    <w:p w:rsidR="00B92498" w:rsidRDefault="00B92498">
      <w:pPr>
        <w:pStyle w:val="ConsPlusNormal"/>
        <w:spacing w:before="220"/>
        <w:ind w:firstLine="540"/>
        <w:jc w:val="both"/>
      </w:pPr>
      <w:r>
        <w:t>1) о внесении изменений в извещение об осуществлении закупки;</w:t>
      </w:r>
    </w:p>
    <w:p w:rsidR="00B92498" w:rsidRDefault="00B92498">
      <w:pPr>
        <w:pStyle w:val="ConsPlusNormal"/>
        <w:jc w:val="both"/>
      </w:pPr>
      <w:r>
        <w:t xml:space="preserve">(в ред. </w:t>
      </w:r>
      <w:hyperlink r:id="rId82">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2) об отмене процедуры определения поставщика (подрядчика, исполнителя).</w:t>
      </w:r>
    </w:p>
    <w:p w:rsidR="00B92498" w:rsidRDefault="00B92498">
      <w:pPr>
        <w:pStyle w:val="ConsPlusNormal"/>
        <w:spacing w:before="220"/>
        <w:ind w:firstLine="540"/>
        <w:jc w:val="both"/>
      </w:pPr>
      <w:r>
        <w:t xml:space="preserve">4.17. Утратил силу. - </w:t>
      </w:r>
      <w:hyperlink r:id="rId83">
        <w:r>
          <w:rPr>
            <w:color w:val="0000FF"/>
          </w:rPr>
          <w:t>Постановление</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4.18. Уполномоченный орган, в сроки, установленные законодательством о контрактной системе, через оператора электронной площадки направляет разъяснения информации, содержащейся в </w:t>
      </w:r>
      <w:r>
        <w:lastRenderedPageBreak/>
        <w:t>протоколе подведения итогов определения поставщика (подрядчика, исполнителя) участнику закупки, принимавшему участие в закупке и направившему запрос о даче таких разъяснений.</w:t>
      </w:r>
    </w:p>
    <w:p w:rsidR="00B92498" w:rsidRDefault="00B92498">
      <w:pPr>
        <w:pStyle w:val="ConsPlusNormal"/>
        <w:jc w:val="both"/>
      </w:pPr>
      <w:r>
        <w:t>(</w:t>
      </w:r>
      <w:proofErr w:type="gramStart"/>
      <w:r>
        <w:t>п</w:t>
      </w:r>
      <w:proofErr w:type="gramEnd"/>
      <w:r>
        <w:t xml:space="preserve">. 4.18 в ред. </w:t>
      </w:r>
      <w:hyperlink r:id="rId84">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spacing w:before="220"/>
        <w:ind w:firstLine="540"/>
        <w:jc w:val="both"/>
      </w:pPr>
      <w:r>
        <w:t xml:space="preserve">4.19.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85">
        <w:r>
          <w:rPr>
            <w:color w:val="0000FF"/>
          </w:rPr>
          <w:t>кодексом</w:t>
        </w:r>
      </w:hyperlink>
      <w:r>
        <w:t xml:space="preserve"> Российской Федерации и </w:t>
      </w:r>
      <w:hyperlink r:id="rId86">
        <w:r>
          <w:rPr>
            <w:color w:val="0000FF"/>
          </w:rPr>
          <w:t>Законом</w:t>
        </w:r>
      </w:hyperlink>
      <w:r>
        <w:t xml:space="preserve"> N 44-ФЗ. Контракт с победителем либо победителями </w:t>
      </w:r>
      <w:proofErr w:type="gramStart"/>
      <w:r>
        <w:t>совместных</w:t>
      </w:r>
      <w:proofErr w:type="gramEnd"/>
      <w:r>
        <w:t xml:space="preserve"> конкурса или аукциона заключается каждым заказчиком самостоятельно.</w:t>
      </w:r>
    </w:p>
    <w:p w:rsidR="00B92498" w:rsidRDefault="00B92498">
      <w:pPr>
        <w:pStyle w:val="ConsPlusNormal"/>
        <w:spacing w:before="220"/>
        <w:ind w:firstLine="540"/>
        <w:jc w:val="both"/>
      </w:pPr>
      <w:r>
        <w:t>4.20. Уполномоченный орган выступает организатором совместных конкурса или аукциона на основании соглашения, по которому заказчики передали такому уполномоченному органу часть своих полномочий на организацию и проведение совместных конкурса или аукциона, в порядке, установленном Правительством Российской Федерации.</w:t>
      </w:r>
    </w:p>
    <w:p w:rsidR="00B92498" w:rsidRDefault="00B92498">
      <w:pPr>
        <w:pStyle w:val="ConsPlusNormal"/>
        <w:spacing w:before="220"/>
        <w:ind w:firstLine="540"/>
        <w:jc w:val="both"/>
      </w:pPr>
      <w:r>
        <w:t>4.21.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B92498" w:rsidRDefault="00B92498">
      <w:pPr>
        <w:pStyle w:val="ConsPlusNormal"/>
        <w:spacing w:before="220"/>
        <w:ind w:firstLine="540"/>
        <w:jc w:val="both"/>
      </w:pPr>
      <w:r>
        <w:t xml:space="preserve">4.22.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w:t>
      </w:r>
      <w:proofErr w:type="gramStart"/>
      <w:r>
        <w:t>целях</w:t>
      </w:r>
      <w:proofErr w:type="gramEnd"/>
      <w:r>
        <w:t xml:space="preserve"> заключения которых проводятся совместные конкурс или аукцион.</w:t>
      </w:r>
    </w:p>
    <w:p w:rsidR="00B92498" w:rsidRDefault="00B92498">
      <w:pPr>
        <w:pStyle w:val="ConsPlusNormal"/>
        <w:spacing w:before="220"/>
        <w:ind w:firstLine="540"/>
        <w:jc w:val="both"/>
      </w:pPr>
      <w:r>
        <w:t xml:space="preserve">4.23. В случае признания процедуры определения поставщика (подрядчика, исполнителя) несостоявшейся, заказчик принимает решение о проведении соответствующих процедур согласно </w:t>
      </w:r>
      <w:hyperlink r:id="rId87">
        <w:r>
          <w:rPr>
            <w:color w:val="0000FF"/>
          </w:rPr>
          <w:t>Закону</w:t>
        </w:r>
      </w:hyperlink>
      <w:r>
        <w:t xml:space="preserve"> N 44-ФЗ.</w:t>
      </w:r>
    </w:p>
    <w:p w:rsidR="00B92498" w:rsidRDefault="00B92498">
      <w:pPr>
        <w:pStyle w:val="ConsPlusNormal"/>
        <w:spacing w:before="220"/>
        <w:ind w:firstLine="540"/>
        <w:jc w:val="both"/>
      </w:pPr>
      <w:r>
        <w:t>4.24. Уполномоченный орган оказывает консультационную помощь заказчикам по вопросам процедур определения поставщиков (подрядчиков, исполнителей), которые осуществляются уполномоченным органом.</w:t>
      </w:r>
    </w:p>
    <w:p w:rsidR="00B92498" w:rsidRDefault="00B92498">
      <w:pPr>
        <w:pStyle w:val="ConsPlusNormal"/>
        <w:jc w:val="both"/>
      </w:pPr>
    </w:p>
    <w:p w:rsidR="00B92498" w:rsidRDefault="00B92498">
      <w:pPr>
        <w:pStyle w:val="ConsPlusTitle"/>
        <w:jc w:val="center"/>
        <w:outlineLvl w:val="1"/>
      </w:pPr>
      <w:r>
        <w:t>5. Заключительные положения</w:t>
      </w:r>
    </w:p>
    <w:p w:rsidR="00B92498" w:rsidRDefault="00B92498">
      <w:pPr>
        <w:pStyle w:val="ConsPlusNormal"/>
        <w:jc w:val="both"/>
      </w:pPr>
    </w:p>
    <w:p w:rsidR="00B92498" w:rsidRDefault="00B92498">
      <w:pPr>
        <w:pStyle w:val="ConsPlusNormal"/>
        <w:ind w:firstLine="540"/>
        <w:jc w:val="both"/>
      </w:pPr>
      <w:r>
        <w:t xml:space="preserve">Уполномоченный орган в порядке, установленном </w:t>
      </w:r>
      <w:hyperlink r:id="rId88">
        <w:r>
          <w:rPr>
            <w:color w:val="0000FF"/>
          </w:rPr>
          <w:t>Законом</w:t>
        </w:r>
      </w:hyperlink>
      <w:r>
        <w:t xml:space="preserve"> N 44-ФЗ, вправе привлечь на основе контракта юридическое лицо (специализированную организацию) для выполнения отдельных функций по определению поставщиков (подрядчиков, исполнителей).</w:t>
      </w:r>
    </w:p>
    <w:p w:rsidR="00B92498" w:rsidRDefault="00B92498">
      <w:pPr>
        <w:pStyle w:val="ConsPlusNormal"/>
        <w:jc w:val="both"/>
      </w:pPr>
      <w:r>
        <w:t xml:space="preserve">(в ред. </w:t>
      </w:r>
      <w:hyperlink r:id="rId89">
        <w:r>
          <w:rPr>
            <w:color w:val="0000FF"/>
          </w:rPr>
          <w:t>Постановления</w:t>
        </w:r>
      </w:hyperlink>
      <w:r>
        <w:t xml:space="preserve"> Администрации Таймырского Долгано-Ненецкого муниципального района Красноярского края от 13.10.2023 N 1497)</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1"/>
      </w:pPr>
      <w:r>
        <w:t>Приложение N 1</w:t>
      </w:r>
    </w:p>
    <w:p w:rsidR="00B92498" w:rsidRDefault="00B92498">
      <w:pPr>
        <w:pStyle w:val="ConsPlusNormal"/>
        <w:jc w:val="right"/>
      </w:pPr>
      <w:r>
        <w:t>к Порядку</w:t>
      </w:r>
    </w:p>
    <w:p w:rsidR="00B92498" w:rsidRDefault="00B92498">
      <w:pPr>
        <w:pStyle w:val="ConsPlusNormal"/>
        <w:jc w:val="right"/>
      </w:pPr>
      <w:r>
        <w:t>взаимодействия заказчиков Таймырского</w:t>
      </w:r>
    </w:p>
    <w:p w:rsidR="00B92498" w:rsidRDefault="00B92498">
      <w:pPr>
        <w:pStyle w:val="ConsPlusNormal"/>
        <w:jc w:val="right"/>
      </w:pPr>
      <w:r>
        <w:t>Долгано-Ненецкого муниципального района</w:t>
      </w:r>
    </w:p>
    <w:p w:rsidR="00B92498" w:rsidRDefault="00B92498">
      <w:pPr>
        <w:pStyle w:val="ConsPlusNormal"/>
        <w:jc w:val="right"/>
      </w:pPr>
      <w:r>
        <w:t>с органом, уполномоченным на определение</w:t>
      </w:r>
    </w:p>
    <w:p w:rsidR="00B92498" w:rsidRDefault="00B92498">
      <w:pPr>
        <w:pStyle w:val="ConsPlusNormal"/>
        <w:jc w:val="right"/>
      </w:pPr>
      <w:r>
        <w:t>поставщиков (подрядчиков, исполнителей)</w:t>
      </w:r>
    </w:p>
    <w:p w:rsidR="00B92498" w:rsidRDefault="00B924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B924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498" w:rsidRDefault="00B924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498" w:rsidRDefault="00B92498">
            <w:pPr>
              <w:pStyle w:val="ConsPlusNormal"/>
              <w:jc w:val="center"/>
            </w:pPr>
            <w:r>
              <w:rPr>
                <w:color w:val="392C69"/>
              </w:rPr>
              <w:t>Список изменяющих документов</w:t>
            </w:r>
          </w:p>
          <w:p w:rsidR="00B92498" w:rsidRDefault="00B92498">
            <w:pPr>
              <w:pStyle w:val="ConsPlusNormal"/>
              <w:jc w:val="center"/>
            </w:pPr>
            <w:proofErr w:type="gramStart"/>
            <w:r>
              <w:rPr>
                <w:color w:val="392C69"/>
              </w:rPr>
              <w:lastRenderedPageBreak/>
              <w:t>(в ред. Постановлений Администрации Таймырского Долгано-Ненецкого</w:t>
            </w:r>
            <w:proofErr w:type="gramEnd"/>
          </w:p>
          <w:p w:rsidR="00B92498" w:rsidRDefault="00B92498">
            <w:pPr>
              <w:pStyle w:val="ConsPlusNormal"/>
              <w:jc w:val="center"/>
            </w:pPr>
            <w:r>
              <w:rPr>
                <w:color w:val="392C69"/>
              </w:rPr>
              <w:t xml:space="preserve">муниципального района Красноярского края от 15.03.2022 </w:t>
            </w:r>
            <w:hyperlink r:id="rId90">
              <w:r>
                <w:rPr>
                  <w:color w:val="0000FF"/>
                </w:rPr>
                <w:t>N 385</w:t>
              </w:r>
            </w:hyperlink>
            <w:r>
              <w:rPr>
                <w:color w:val="392C69"/>
              </w:rPr>
              <w:t>,</w:t>
            </w:r>
          </w:p>
          <w:p w:rsidR="00B92498" w:rsidRDefault="00B92498">
            <w:pPr>
              <w:pStyle w:val="ConsPlusNormal"/>
              <w:jc w:val="center"/>
            </w:pPr>
            <w:r>
              <w:rPr>
                <w:color w:val="392C69"/>
              </w:rPr>
              <w:t xml:space="preserve">от 06.06.2023 </w:t>
            </w:r>
            <w:hyperlink r:id="rId91">
              <w:r>
                <w:rPr>
                  <w:color w:val="0000FF"/>
                </w:rPr>
                <w:t>N 742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r>
    </w:tbl>
    <w:p w:rsidR="00B92498" w:rsidRDefault="00B92498">
      <w:pPr>
        <w:pStyle w:val="ConsPlusNormal"/>
        <w:jc w:val="both"/>
      </w:pPr>
    </w:p>
    <w:p w:rsidR="00B92498" w:rsidRDefault="00B92498">
      <w:pPr>
        <w:pStyle w:val="ConsPlusNormal"/>
      </w:pPr>
      <w:r>
        <w:t>НА БЛАНКЕ УЧРЕЖДЕНИЯ</w:t>
      </w:r>
    </w:p>
    <w:p w:rsidR="00B92498" w:rsidRDefault="00B92498">
      <w:pPr>
        <w:pStyle w:val="ConsPlusNormal"/>
        <w:jc w:val="both"/>
      </w:pPr>
    </w:p>
    <w:p w:rsidR="00B92498" w:rsidRDefault="00B92498">
      <w:pPr>
        <w:pStyle w:val="ConsPlusNormal"/>
        <w:jc w:val="center"/>
      </w:pPr>
      <w:bookmarkStart w:id="8" w:name="P221"/>
      <w:bookmarkEnd w:id="8"/>
      <w:r>
        <w:t>&lt;*&gt; ЗАЯВКА НА ОСУЩЕСТВЛЕНИЕ ЗАКУПКИ</w:t>
      </w:r>
    </w:p>
    <w:p w:rsidR="00B92498" w:rsidRDefault="00B92498">
      <w:pPr>
        <w:pStyle w:val="ConsPlusNormal"/>
        <w:jc w:val="both"/>
      </w:pPr>
    </w:p>
    <w:p w:rsidR="00B92498" w:rsidRDefault="00B92498">
      <w:pPr>
        <w:pStyle w:val="ConsPlusNormal"/>
        <w:jc w:val="center"/>
      </w:pPr>
      <w:r>
        <w:t>___________________________________________________________</w:t>
      </w:r>
    </w:p>
    <w:p w:rsidR="00B92498" w:rsidRDefault="00B92498">
      <w:pPr>
        <w:pStyle w:val="ConsPlusNormal"/>
        <w:jc w:val="center"/>
      </w:pPr>
      <w:r>
        <w:t>(предмет контракта)</w:t>
      </w:r>
    </w:p>
    <w:p w:rsidR="00B92498" w:rsidRDefault="00B9249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521"/>
        <w:gridCol w:w="1871"/>
      </w:tblGrid>
      <w:tr w:rsidR="00B92498">
        <w:tc>
          <w:tcPr>
            <w:tcW w:w="624" w:type="dxa"/>
          </w:tcPr>
          <w:p w:rsidR="00B92498" w:rsidRDefault="00B92498">
            <w:pPr>
              <w:pStyle w:val="ConsPlusNormal"/>
            </w:pPr>
            <w:r>
              <w:t>1</w:t>
            </w:r>
          </w:p>
        </w:tc>
        <w:tc>
          <w:tcPr>
            <w:tcW w:w="6521" w:type="dxa"/>
          </w:tcPr>
          <w:p w:rsidR="00B92498" w:rsidRDefault="00B92498">
            <w:pPr>
              <w:pStyle w:val="ConsPlusNormal"/>
            </w:pPr>
            <w:r>
              <w:t>Способ определения поставщика (подрядчика, исполнителя)</w:t>
            </w:r>
          </w:p>
        </w:tc>
        <w:tc>
          <w:tcPr>
            <w:tcW w:w="1871" w:type="dxa"/>
          </w:tcPr>
          <w:p w:rsidR="00B92498" w:rsidRDefault="00B92498">
            <w:pPr>
              <w:pStyle w:val="ConsPlusNormal"/>
            </w:pPr>
          </w:p>
        </w:tc>
      </w:tr>
      <w:tr w:rsidR="00B92498">
        <w:tc>
          <w:tcPr>
            <w:tcW w:w="624" w:type="dxa"/>
          </w:tcPr>
          <w:p w:rsidR="00B92498" w:rsidRDefault="00B92498">
            <w:pPr>
              <w:pStyle w:val="ConsPlusNormal"/>
            </w:pPr>
            <w:r>
              <w:t>2</w:t>
            </w:r>
          </w:p>
        </w:tc>
        <w:tc>
          <w:tcPr>
            <w:tcW w:w="6521" w:type="dxa"/>
          </w:tcPr>
          <w:p w:rsidR="00B92498" w:rsidRDefault="00B92498">
            <w:pPr>
              <w:pStyle w:val="ConsPlusNormal"/>
            </w:pPr>
            <w:r>
              <w:t>Наименование, место нахождения, почтовый адрес, адрес электронной почты, номер контактного телефона заказчика</w:t>
            </w:r>
          </w:p>
        </w:tc>
        <w:tc>
          <w:tcPr>
            <w:tcW w:w="1871" w:type="dxa"/>
          </w:tcPr>
          <w:p w:rsidR="00B92498" w:rsidRDefault="00B92498">
            <w:pPr>
              <w:pStyle w:val="ConsPlusNormal"/>
            </w:pPr>
          </w:p>
        </w:tc>
      </w:tr>
      <w:tr w:rsidR="00B92498">
        <w:tc>
          <w:tcPr>
            <w:tcW w:w="624" w:type="dxa"/>
          </w:tcPr>
          <w:p w:rsidR="00B92498" w:rsidRDefault="00B92498">
            <w:pPr>
              <w:pStyle w:val="ConsPlusNormal"/>
            </w:pPr>
            <w:r>
              <w:t>3</w:t>
            </w:r>
          </w:p>
        </w:tc>
        <w:tc>
          <w:tcPr>
            <w:tcW w:w="6521" w:type="dxa"/>
          </w:tcPr>
          <w:p w:rsidR="00B92498" w:rsidRDefault="00B92498">
            <w:pPr>
              <w:pStyle w:val="ConsPlusNormal"/>
            </w:pPr>
            <w:r>
              <w:t>Ответственное должностное лицо заказчика (специализированной организации)</w:t>
            </w:r>
          </w:p>
        </w:tc>
        <w:tc>
          <w:tcPr>
            <w:tcW w:w="1871" w:type="dxa"/>
          </w:tcPr>
          <w:p w:rsidR="00B92498" w:rsidRDefault="00B92498">
            <w:pPr>
              <w:pStyle w:val="ConsPlusNormal"/>
            </w:pPr>
          </w:p>
        </w:tc>
      </w:tr>
      <w:tr w:rsidR="00B92498">
        <w:tc>
          <w:tcPr>
            <w:tcW w:w="624" w:type="dxa"/>
            <w:vMerge w:val="restart"/>
          </w:tcPr>
          <w:p w:rsidR="00B92498" w:rsidRDefault="00B92498">
            <w:pPr>
              <w:pStyle w:val="ConsPlusNormal"/>
            </w:pPr>
            <w:r>
              <w:t>4</w:t>
            </w:r>
          </w:p>
        </w:tc>
        <w:tc>
          <w:tcPr>
            <w:tcW w:w="6521" w:type="dxa"/>
          </w:tcPr>
          <w:p w:rsidR="00B92498" w:rsidRDefault="00B92498">
            <w:pPr>
              <w:pStyle w:val="ConsPlusNormal"/>
            </w:pPr>
            <w:r>
              <w:t>Код (ы) предмета контракта:</w:t>
            </w:r>
          </w:p>
        </w:tc>
        <w:tc>
          <w:tcPr>
            <w:tcW w:w="1871" w:type="dxa"/>
          </w:tcPr>
          <w:p w:rsidR="00B92498" w:rsidRDefault="00B92498">
            <w:pPr>
              <w:pStyle w:val="ConsPlusNormal"/>
            </w:pPr>
          </w:p>
        </w:tc>
      </w:tr>
      <w:tr w:rsidR="00B92498">
        <w:tc>
          <w:tcPr>
            <w:tcW w:w="624" w:type="dxa"/>
            <w:vMerge/>
          </w:tcPr>
          <w:p w:rsidR="00B92498" w:rsidRDefault="00B92498">
            <w:pPr>
              <w:pStyle w:val="ConsPlusNormal"/>
            </w:pPr>
          </w:p>
        </w:tc>
        <w:tc>
          <w:tcPr>
            <w:tcW w:w="6521" w:type="dxa"/>
          </w:tcPr>
          <w:p w:rsidR="00B92498" w:rsidRDefault="00B92498">
            <w:pPr>
              <w:pStyle w:val="ConsPlusNormal"/>
            </w:pPr>
            <w:r>
              <w:t xml:space="preserve">- по общероссийскому классификатору продукции по видам экономической деятельности </w:t>
            </w:r>
            <w:hyperlink r:id="rId92">
              <w:r>
                <w:rPr>
                  <w:color w:val="0000FF"/>
                </w:rPr>
                <w:t>(ОКПД 2)</w:t>
              </w:r>
            </w:hyperlink>
          </w:p>
        </w:tc>
        <w:tc>
          <w:tcPr>
            <w:tcW w:w="1871" w:type="dxa"/>
          </w:tcPr>
          <w:p w:rsidR="00B92498" w:rsidRDefault="00B92498">
            <w:pPr>
              <w:pStyle w:val="ConsPlusNormal"/>
            </w:pPr>
          </w:p>
        </w:tc>
      </w:tr>
      <w:tr w:rsidR="00B92498">
        <w:tc>
          <w:tcPr>
            <w:tcW w:w="624" w:type="dxa"/>
            <w:vMerge/>
          </w:tcPr>
          <w:p w:rsidR="00B92498" w:rsidRDefault="00B92498">
            <w:pPr>
              <w:pStyle w:val="ConsPlusNormal"/>
            </w:pPr>
          </w:p>
        </w:tc>
        <w:tc>
          <w:tcPr>
            <w:tcW w:w="6521" w:type="dxa"/>
          </w:tcPr>
          <w:p w:rsidR="00B92498" w:rsidRDefault="00B92498">
            <w:pPr>
              <w:pStyle w:val="ConsPlusNormal"/>
            </w:pPr>
            <w:r>
              <w:t>- по каталогу товаров, работ, услуг для обеспечения государственных и муниципальных нужд</w:t>
            </w:r>
          </w:p>
        </w:tc>
        <w:tc>
          <w:tcPr>
            <w:tcW w:w="1871" w:type="dxa"/>
          </w:tcPr>
          <w:p w:rsidR="00B92498" w:rsidRDefault="00B92498">
            <w:pPr>
              <w:pStyle w:val="ConsPlusNormal"/>
            </w:pPr>
          </w:p>
        </w:tc>
      </w:tr>
      <w:tr w:rsidR="00B92498">
        <w:tc>
          <w:tcPr>
            <w:tcW w:w="624" w:type="dxa"/>
          </w:tcPr>
          <w:p w:rsidR="00B92498" w:rsidRDefault="00B92498">
            <w:pPr>
              <w:pStyle w:val="ConsPlusNormal"/>
            </w:pPr>
            <w:r>
              <w:t>5</w:t>
            </w:r>
          </w:p>
        </w:tc>
        <w:tc>
          <w:tcPr>
            <w:tcW w:w="6521" w:type="dxa"/>
          </w:tcPr>
          <w:p w:rsidR="00B92498" w:rsidRDefault="00B92498">
            <w:pPr>
              <w:pStyle w:val="ConsPlusNormal"/>
            </w:pPr>
            <w:r>
              <w:t>Место поставки товара (выполнения работ, оказания услуг)</w:t>
            </w:r>
          </w:p>
        </w:tc>
        <w:tc>
          <w:tcPr>
            <w:tcW w:w="1871" w:type="dxa"/>
          </w:tcPr>
          <w:p w:rsidR="00B92498" w:rsidRDefault="00B92498">
            <w:pPr>
              <w:pStyle w:val="ConsPlusNormal"/>
            </w:pPr>
          </w:p>
        </w:tc>
      </w:tr>
      <w:tr w:rsidR="00B92498">
        <w:tc>
          <w:tcPr>
            <w:tcW w:w="624" w:type="dxa"/>
          </w:tcPr>
          <w:p w:rsidR="00B92498" w:rsidRDefault="00B92498">
            <w:pPr>
              <w:pStyle w:val="ConsPlusNormal"/>
            </w:pPr>
            <w:r>
              <w:t>6</w:t>
            </w:r>
          </w:p>
        </w:tc>
        <w:tc>
          <w:tcPr>
            <w:tcW w:w="6521" w:type="dxa"/>
          </w:tcPr>
          <w:p w:rsidR="00B92498" w:rsidRDefault="00B92498">
            <w:pPr>
              <w:pStyle w:val="ConsPlusNormal"/>
            </w:pPr>
            <w:r>
              <w:t>Срок исполнения контракта (отдельных этапов исполнения контракта)</w:t>
            </w:r>
          </w:p>
        </w:tc>
        <w:tc>
          <w:tcPr>
            <w:tcW w:w="1871" w:type="dxa"/>
          </w:tcPr>
          <w:p w:rsidR="00B92498" w:rsidRDefault="00B92498">
            <w:pPr>
              <w:pStyle w:val="ConsPlusNormal"/>
            </w:pPr>
          </w:p>
        </w:tc>
      </w:tr>
      <w:tr w:rsidR="00B92498">
        <w:tc>
          <w:tcPr>
            <w:tcW w:w="624" w:type="dxa"/>
          </w:tcPr>
          <w:p w:rsidR="00B92498" w:rsidRDefault="00B92498">
            <w:pPr>
              <w:pStyle w:val="ConsPlusNormal"/>
            </w:pPr>
            <w:r>
              <w:t>7</w:t>
            </w:r>
          </w:p>
        </w:tc>
        <w:tc>
          <w:tcPr>
            <w:tcW w:w="6521" w:type="dxa"/>
          </w:tcPr>
          <w:p w:rsidR="00B92498" w:rsidRDefault="00B92498">
            <w:pPr>
              <w:pStyle w:val="ConsPlusNormal"/>
            </w:pPr>
            <w:r>
              <w:t>Начальная (максимальная) цена контракта, руб.</w:t>
            </w:r>
          </w:p>
        </w:tc>
        <w:tc>
          <w:tcPr>
            <w:tcW w:w="1871" w:type="dxa"/>
          </w:tcPr>
          <w:p w:rsidR="00B92498" w:rsidRDefault="00B92498">
            <w:pPr>
              <w:pStyle w:val="ConsPlusNormal"/>
            </w:pPr>
          </w:p>
        </w:tc>
      </w:tr>
      <w:tr w:rsidR="00B92498">
        <w:tc>
          <w:tcPr>
            <w:tcW w:w="624" w:type="dxa"/>
          </w:tcPr>
          <w:p w:rsidR="00B92498" w:rsidRDefault="00B92498">
            <w:pPr>
              <w:pStyle w:val="ConsPlusNormal"/>
            </w:pPr>
            <w:r>
              <w:t>8</w:t>
            </w:r>
          </w:p>
        </w:tc>
        <w:tc>
          <w:tcPr>
            <w:tcW w:w="6521" w:type="dxa"/>
          </w:tcPr>
          <w:p w:rsidR="00B92498" w:rsidRDefault="00B92498">
            <w:pPr>
              <w:pStyle w:val="ConsPlusNormal"/>
            </w:pPr>
            <w:r>
              <w:t>Источник финансирования закупки</w:t>
            </w:r>
          </w:p>
        </w:tc>
        <w:tc>
          <w:tcPr>
            <w:tcW w:w="1871" w:type="dxa"/>
          </w:tcPr>
          <w:p w:rsidR="00B92498" w:rsidRDefault="00B92498">
            <w:pPr>
              <w:pStyle w:val="ConsPlusNormal"/>
            </w:pPr>
          </w:p>
        </w:tc>
      </w:tr>
      <w:tr w:rsidR="00B92498">
        <w:tc>
          <w:tcPr>
            <w:tcW w:w="624" w:type="dxa"/>
          </w:tcPr>
          <w:p w:rsidR="00B92498" w:rsidRDefault="00B92498">
            <w:pPr>
              <w:pStyle w:val="ConsPlusNormal"/>
            </w:pPr>
            <w:r>
              <w:t>9</w:t>
            </w:r>
          </w:p>
        </w:tc>
        <w:tc>
          <w:tcPr>
            <w:tcW w:w="6521" w:type="dxa"/>
          </w:tcPr>
          <w:p w:rsidR="00B92498" w:rsidRDefault="00B92498">
            <w:pPr>
              <w:pStyle w:val="ConsPlusNormal"/>
            </w:pPr>
            <w:r>
              <w:t xml:space="preserve">Требования, предъявляемые к участникам закупки в соответствии с </w:t>
            </w:r>
            <w:hyperlink r:id="rId93">
              <w:r>
                <w:rPr>
                  <w:color w:val="0000FF"/>
                </w:rPr>
                <w:t>пунктом 1 части 1 статьи 31</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9.1</w:t>
            </w:r>
          </w:p>
        </w:tc>
        <w:tc>
          <w:tcPr>
            <w:tcW w:w="6521" w:type="dxa"/>
          </w:tcPr>
          <w:p w:rsidR="00B92498" w:rsidRDefault="00B92498">
            <w:pPr>
              <w:pStyle w:val="ConsPlusNormal"/>
            </w:pPr>
            <w:r>
              <w:t>Перечень документов, подтверждающих соответствие участника закупки требованиям, установленным в пункте 9 Заявки</w:t>
            </w:r>
          </w:p>
        </w:tc>
        <w:tc>
          <w:tcPr>
            <w:tcW w:w="1871" w:type="dxa"/>
          </w:tcPr>
          <w:p w:rsidR="00B92498" w:rsidRDefault="00B92498">
            <w:pPr>
              <w:pStyle w:val="ConsPlusNormal"/>
            </w:pPr>
          </w:p>
        </w:tc>
      </w:tr>
      <w:tr w:rsidR="00B92498">
        <w:tc>
          <w:tcPr>
            <w:tcW w:w="624" w:type="dxa"/>
          </w:tcPr>
          <w:p w:rsidR="00B92498" w:rsidRDefault="00B92498">
            <w:pPr>
              <w:pStyle w:val="ConsPlusNormal"/>
            </w:pPr>
            <w:r>
              <w:t>10</w:t>
            </w:r>
          </w:p>
        </w:tc>
        <w:tc>
          <w:tcPr>
            <w:tcW w:w="6521" w:type="dxa"/>
          </w:tcPr>
          <w:p w:rsidR="00B92498" w:rsidRDefault="00B92498">
            <w:pPr>
              <w:pStyle w:val="ConsPlusNormal"/>
            </w:pPr>
            <w:r>
              <w:t xml:space="preserve">Требование, предъявляемое к участникам закупки в соответствии с </w:t>
            </w:r>
            <w:hyperlink r:id="rId94">
              <w:r>
                <w:rPr>
                  <w:color w:val="0000FF"/>
                </w:rPr>
                <w:t>частью 1.1 статьи 31</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11</w:t>
            </w:r>
          </w:p>
        </w:tc>
        <w:tc>
          <w:tcPr>
            <w:tcW w:w="6521" w:type="dxa"/>
          </w:tcPr>
          <w:p w:rsidR="00B92498" w:rsidRDefault="00B92498">
            <w:pPr>
              <w:pStyle w:val="ConsPlusNormal"/>
            </w:pPr>
            <w:r>
              <w:t xml:space="preserve">Требования, предъявляемые к участникам закупки в соответствии с </w:t>
            </w:r>
            <w:hyperlink r:id="rId95">
              <w:r>
                <w:rPr>
                  <w:color w:val="0000FF"/>
                </w:rPr>
                <w:t>частями 2</w:t>
              </w:r>
            </w:hyperlink>
            <w:r>
              <w:t xml:space="preserve"> и </w:t>
            </w:r>
            <w:hyperlink r:id="rId96">
              <w:r>
                <w:rPr>
                  <w:color w:val="0000FF"/>
                </w:rPr>
                <w:t>2.1 статьи 31</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11.1</w:t>
            </w:r>
          </w:p>
        </w:tc>
        <w:tc>
          <w:tcPr>
            <w:tcW w:w="6521" w:type="dxa"/>
          </w:tcPr>
          <w:p w:rsidR="00B92498" w:rsidRDefault="00B92498">
            <w:pPr>
              <w:pStyle w:val="ConsPlusNormal"/>
            </w:pPr>
            <w:r>
              <w:t>Перечень документов (информация), подтверждающих соответствие участника закупки требованиям, установленным в пункте 11 Заявки</w:t>
            </w:r>
          </w:p>
        </w:tc>
        <w:tc>
          <w:tcPr>
            <w:tcW w:w="1871" w:type="dxa"/>
          </w:tcPr>
          <w:p w:rsidR="00B92498" w:rsidRDefault="00B92498">
            <w:pPr>
              <w:pStyle w:val="ConsPlusNormal"/>
            </w:pPr>
          </w:p>
        </w:tc>
      </w:tr>
      <w:tr w:rsidR="00B92498">
        <w:tc>
          <w:tcPr>
            <w:tcW w:w="624" w:type="dxa"/>
          </w:tcPr>
          <w:p w:rsidR="00B92498" w:rsidRDefault="00B92498">
            <w:pPr>
              <w:pStyle w:val="ConsPlusNormal"/>
            </w:pPr>
            <w:r>
              <w:t>12</w:t>
            </w:r>
          </w:p>
        </w:tc>
        <w:tc>
          <w:tcPr>
            <w:tcW w:w="6521" w:type="dxa"/>
          </w:tcPr>
          <w:p w:rsidR="00B92498" w:rsidRDefault="00B92498">
            <w:pPr>
              <w:pStyle w:val="ConsPlusNormal"/>
            </w:pPr>
            <w:r>
              <w:t>Информация о преимуществах учреждениям или предприятиям уголовно-исполнительной системы, организациям инвалидов (</w:t>
            </w:r>
            <w:hyperlink r:id="rId97">
              <w:r>
                <w:rPr>
                  <w:color w:val="0000FF"/>
                </w:rPr>
                <w:t>статьи 28</w:t>
              </w:r>
            </w:hyperlink>
            <w:r>
              <w:t xml:space="preserve">, </w:t>
            </w:r>
            <w:hyperlink r:id="rId98">
              <w:r>
                <w:rPr>
                  <w:color w:val="0000FF"/>
                </w:rPr>
                <w:t>29</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lastRenderedPageBreak/>
              <w:t>13</w:t>
            </w:r>
          </w:p>
        </w:tc>
        <w:tc>
          <w:tcPr>
            <w:tcW w:w="6521" w:type="dxa"/>
          </w:tcPr>
          <w:p w:rsidR="00B92498" w:rsidRDefault="00B92498">
            <w:pPr>
              <w:pStyle w:val="ConsPlusNormal"/>
            </w:pPr>
            <w:r>
              <w:t>Информация о преимуществах участникам закупок из числа СМП, СОНО (</w:t>
            </w:r>
            <w:hyperlink r:id="rId99">
              <w:r>
                <w:rPr>
                  <w:color w:val="0000FF"/>
                </w:rPr>
                <w:t>статья 30</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14</w:t>
            </w:r>
          </w:p>
        </w:tc>
        <w:tc>
          <w:tcPr>
            <w:tcW w:w="6521" w:type="dxa"/>
          </w:tcPr>
          <w:p w:rsidR="00B92498" w:rsidRDefault="00B92498">
            <w:pPr>
              <w:pStyle w:val="ConsPlusNormal"/>
            </w:pPr>
            <w:r>
              <w:t>Требование к поставщику (подрядчику, исполнителю) о привлечении субподрядчиков из числа СМП, СОНО с указанием объема привлечения (</w:t>
            </w:r>
            <w:hyperlink r:id="rId100">
              <w:r>
                <w:rPr>
                  <w:color w:val="0000FF"/>
                </w:rPr>
                <w:t>части 5</w:t>
              </w:r>
            </w:hyperlink>
            <w:r>
              <w:t xml:space="preserve">, </w:t>
            </w:r>
            <w:hyperlink r:id="rId101">
              <w:r>
                <w:rPr>
                  <w:color w:val="0000FF"/>
                </w:rPr>
                <w:t>6 статьи 30</w:t>
              </w:r>
            </w:hyperlink>
            <w:r>
              <w:t xml:space="preserve"> Закона N 44-ФЗ), %</w:t>
            </w:r>
          </w:p>
        </w:tc>
        <w:tc>
          <w:tcPr>
            <w:tcW w:w="1871" w:type="dxa"/>
          </w:tcPr>
          <w:p w:rsidR="00B92498" w:rsidRDefault="00B92498">
            <w:pPr>
              <w:pStyle w:val="ConsPlusNormal"/>
            </w:pPr>
          </w:p>
        </w:tc>
      </w:tr>
      <w:tr w:rsidR="00B92498">
        <w:tc>
          <w:tcPr>
            <w:tcW w:w="624" w:type="dxa"/>
          </w:tcPr>
          <w:p w:rsidR="00B92498" w:rsidRDefault="00B92498">
            <w:pPr>
              <w:pStyle w:val="ConsPlusNormal"/>
            </w:pPr>
            <w:r>
              <w:t>15</w:t>
            </w:r>
          </w:p>
        </w:tc>
        <w:tc>
          <w:tcPr>
            <w:tcW w:w="6521" w:type="dxa"/>
          </w:tcPr>
          <w:p w:rsidR="00B92498" w:rsidRDefault="00B92498">
            <w:pPr>
              <w:pStyle w:val="ConsPlusNormal"/>
            </w:pPr>
            <w:r>
              <w:t>Информация об условиях, запретах и ограничениях допуска иностранных товаров, работ, услуг (</w:t>
            </w:r>
            <w:hyperlink r:id="rId102">
              <w:r>
                <w:rPr>
                  <w:color w:val="0000FF"/>
                </w:rPr>
                <w:t>статья 14</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15.1</w:t>
            </w:r>
          </w:p>
        </w:tc>
        <w:tc>
          <w:tcPr>
            <w:tcW w:w="6521" w:type="dxa"/>
          </w:tcPr>
          <w:p w:rsidR="00B92498" w:rsidRDefault="00B92498">
            <w:pPr>
              <w:pStyle w:val="ConsPlusNormal"/>
            </w:pPr>
            <w:proofErr w:type="gramStart"/>
            <w:r>
              <w:t>Перечень документов (сведения, информация), подтверждающих соответствие участника закупки и (или) товаров, работ, услуг требованиям, установленным в пункте 15 Заявки</w:t>
            </w:r>
            <w:proofErr w:type="gramEnd"/>
          </w:p>
        </w:tc>
        <w:tc>
          <w:tcPr>
            <w:tcW w:w="1871" w:type="dxa"/>
          </w:tcPr>
          <w:p w:rsidR="00B92498" w:rsidRDefault="00B92498">
            <w:pPr>
              <w:pStyle w:val="ConsPlusNormal"/>
            </w:pPr>
          </w:p>
        </w:tc>
      </w:tr>
      <w:tr w:rsidR="00B92498">
        <w:tc>
          <w:tcPr>
            <w:tcW w:w="624" w:type="dxa"/>
          </w:tcPr>
          <w:p w:rsidR="00B92498" w:rsidRDefault="00B92498">
            <w:pPr>
              <w:pStyle w:val="ConsPlusNormal"/>
            </w:pPr>
            <w:r>
              <w:t>16</w:t>
            </w:r>
          </w:p>
        </w:tc>
        <w:tc>
          <w:tcPr>
            <w:tcW w:w="6521" w:type="dxa"/>
          </w:tcPr>
          <w:p w:rsidR="00B92498" w:rsidRDefault="00B92498">
            <w:pPr>
              <w:pStyle w:val="ConsPlusNormal"/>
            </w:pPr>
            <w:r>
              <w:t>Требования к содержанию, составу заявки на участие в закупке</w:t>
            </w:r>
          </w:p>
        </w:tc>
        <w:tc>
          <w:tcPr>
            <w:tcW w:w="1871" w:type="dxa"/>
          </w:tcPr>
          <w:p w:rsidR="00B92498" w:rsidRDefault="00B92498">
            <w:pPr>
              <w:pStyle w:val="ConsPlusNormal"/>
            </w:pPr>
          </w:p>
        </w:tc>
      </w:tr>
      <w:tr w:rsidR="00B92498">
        <w:tc>
          <w:tcPr>
            <w:tcW w:w="624" w:type="dxa"/>
          </w:tcPr>
          <w:p w:rsidR="00B92498" w:rsidRDefault="00B92498">
            <w:pPr>
              <w:pStyle w:val="ConsPlusNormal"/>
            </w:pPr>
            <w:r>
              <w:t>17</w:t>
            </w:r>
          </w:p>
        </w:tc>
        <w:tc>
          <w:tcPr>
            <w:tcW w:w="6521" w:type="dxa"/>
          </w:tcPr>
          <w:p w:rsidR="00B92498" w:rsidRDefault="00B92498">
            <w:pPr>
              <w:pStyle w:val="ConsPlusNormal"/>
            </w:pPr>
            <w:r>
              <w:t>Размер аванса</w:t>
            </w:r>
          </w:p>
        </w:tc>
        <w:tc>
          <w:tcPr>
            <w:tcW w:w="1871" w:type="dxa"/>
          </w:tcPr>
          <w:p w:rsidR="00B92498" w:rsidRDefault="00B92498">
            <w:pPr>
              <w:pStyle w:val="ConsPlusNormal"/>
            </w:pPr>
          </w:p>
        </w:tc>
      </w:tr>
      <w:tr w:rsidR="00B92498">
        <w:tc>
          <w:tcPr>
            <w:tcW w:w="624" w:type="dxa"/>
          </w:tcPr>
          <w:p w:rsidR="00B92498" w:rsidRDefault="00B92498">
            <w:pPr>
              <w:pStyle w:val="ConsPlusNormal"/>
            </w:pPr>
            <w:r>
              <w:t>18</w:t>
            </w:r>
          </w:p>
        </w:tc>
        <w:tc>
          <w:tcPr>
            <w:tcW w:w="6521" w:type="dxa"/>
          </w:tcPr>
          <w:p w:rsidR="00B92498" w:rsidRDefault="00B92498">
            <w:pPr>
              <w:pStyle w:val="ConsPlusNormal"/>
            </w:pPr>
            <w:r>
              <w:t>Размер денежных сре</w:t>
            </w:r>
            <w:proofErr w:type="gramStart"/>
            <w:r>
              <w:t>дств в к</w:t>
            </w:r>
            <w:proofErr w:type="gramEnd"/>
            <w:r>
              <w:t>ачестве обеспечения заявки на участие в закупке</w:t>
            </w:r>
          </w:p>
        </w:tc>
        <w:tc>
          <w:tcPr>
            <w:tcW w:w="1871" w:type="dxa"/>
          </w:tcPr>
          <w:p w:rsidR="00B92498" w:rsidRDefault="00B92498">
            <w:pPr>
              <w:pStyle w:val="ConsPlusNormal"/>
            </w:pPr>
          </w:p>
        </w:tc>
      </w:tr>
      <w:tr w:rsidR="00B92498">
        <w:tc>
          <w:tcPr>
            <w:tcW w:w="624" w:type="dxa"/>
          </w:tcPr>
          <w:p w:rsidR="00B92498" w:rsidRDefault="00B92498">
            <w:pPr>
              <w:pStyle w:val="ConsPlusNormal"/>
            </w:pPr>
            <w:r>
              <w:t>19</w:t>
            </w:r>
          </w:p>
        </w:tc>
        <w:tc>
          <w:tcPr>
            <w:tcW w:w="6521" w:type="dxa"/>
          </w:tcPr>
          <w:p w:rsidR="00B92498" w:rsidRDefault="00B92498">
            <w:pPr>
              <w:pStyle w:val="ConsPlusNormal"/>
            </w:pPr>
            <w:r>
              <w:t>Условия независимой гарантии</w:t>
            </w:r>
          </w:p>
        </w:tc>
        <w:tc>
          <w:tcPr>
            <w:tcW w:w="1871" w:type="dxa"/>
          </w:tcPr>
          <w:p w:rsidR="00B92498" w:rsidRDefault="00B92498">
            <w:pPr>
              <w:pStyle w:val="ConsPlusNormal"/>
            </w:pPr>
          </w:p>
        </w:tc>
      </w:tr>
      <w:tr w:rsidR="00B92498">
        <w:tc>
          <w:tcPr>
            <w:tcW w:w="624" w:type="dxa"/>
          </w:tcPr>
          <w:p w:rsidR="00B92498" w:rsidRDefault="00B92498">
            <w:pPr>
              <w:pStyle w:val="ConsPlusNormal"/>
            </w:pPr>
            <w:r>
              <w:t>20</w:t>
            </w:r>
          </w:p>
        </w:tc>
        <w:tc>
          <w:tcPr>
            <w:tcW w:w="6521" w:type="dxa"/>
          </w:tcPr>
          <w:p w:rsidR="00B92498" w:rsidRDefault="00B92498">
            <w:pPr>
              <w:pStyle w:val="ConsPlusNormal"/>
            </w:pPr>
            <w:r>
              <w:t>Реквизиты счета для учета операций со средствами, поступающими заказчику</w:t>
            </w:r>
          </w:p>
        </w:tc>
        <w:tc>
          <w:tcPr>
            <w:tcW w:w="1871" w:type="dxa"/>
          </w:tcPr>
          <w:p w:rsidR="00B92498" w:rsidRDefault="00B92498">
            <w:pPr>
              <w:pStyle w:val="ConsPlusNormal"/>
            </w:pPr>
          </w:p>
        </w:tc>
      </w:tr>
      <w:tr w:rsidR="00B92498">
        <w:tc>
          <w:tcPr>
            <w:tcW w:w="624" w:type="dxa"/>
          </w:tcPr>
          <w:p w:rsidR="00B92498" w:rsidRDefault="00B92498">
            <w:pPr>
              <w:pStyle w:val="ConsPlusNormal"/>
            </w:pPr>
            <w:r>
              <w:t>21</w:t>
            </w:r>
          </w:p>
        </w:tc>
        <w:tc>
          <w:tcPr>
            <w:tcW w:w="6521" w:type="dxa"/>
          </w:tcPr>
          <w:p w:rsidR="00B92498" w:rsidRDefault="00B92498">
            <w:pPr>
              <w:pStyle w:val="ConsPlusNormal"/>
            </w:pPr>
            <w:r>
              <w:t>Реквизиты счета для перечисления денежных средств (</w:t>
            </w:r>
            <w:hyperlink r:id="rId103">
              <w:r>
                <w:rPr>
                  <w:color w:val="0000FF"/>
                </w:rPr>
                <w:t>часть 13 статьи 44</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22</w:t>
            </w:r>
          </w:p>
        </w:tc>
        <w:tc>
          <w:tcPr>
            <w:tcW w:w="6521" w:type="dxa"/>
          </w:tcPr>
          <w:p w:rsidR="00B92498" w:rsidRDefault="00B92498">
            <w:pPr>
              <w:pStyle w:val="ConsPlusNormal"/>
            </w:pPr>
            <w:r>
              <w:t>Размер обеспечения исполнения контракта</w:t>
            </w:r>
          </w:p>
        </w:tc>
        <w:tc>
          <w:tcPr>
            <w:tcW w:w="1871" w:type="dxa"/>
          </w:tcPr>
          <w:p w:rsidR="00B92498" w:rsidRDefault="00B92498">
            <w:pPr>
              <w:pStyle w:val="ConsPlusNormal"/>
            </w:pPr>
          </w:p>
        </w:tc>
      </w:tr>
      <w:tr w:rsidR="00B92498">
        <w:tc>
          <w:tcPr>
            <w:tcW w:w="624" w:type="dxa"/>
          </w:tcPr>
          <w:p w:rsidR="00B92498" w:rsidRDefault="00B92498">
            <w:pPr>
              <w:pStyle w:val="ConsPlusNormal"/>
            </w:pPr>
            <w:r>
              <w:t>23</w:t>
            </w:r>
          </w:p>
        </w:tc>
        <w:tc>
          <w:tcPr>
            <w:tcW w:w="6521" w:type="dxa"/>
          </w:tcPr>
          <w:p w:rsidR="00B92498" w:rsidRDefault="00B92498">
            <w:pPr>
              <w:pStyle w:val="ConsPlusNormal"/>
            </w:pPr>
            <w:r>
              <w:t>Размер обеспечения гарантийных обязательств</w:t>
            </w:r>
          </w:p>
        </w:tc>
        <w:tc>
          <w:tcPr>
            <w:tcW w:w="1871" w:type="dxa"/>
          </w:tcPr>
          <w:p w:rsidR="00B92498" w:rsidRDefault="00B92498">
            <w:pPr>
              <w:pStyle w:val="ConsPlusNormal"/>
            </w:pPr>
          </w:p>
        </w:tc>
      </w:tr>
      <w:tr w:rsidR="00B92498">
        <w:tc>
          <w:tcPr>
            <w:tcW w:w="624" w:type="dxa"/>
          </w:tcPr>
          <w:p w:rsidR="00B92498" w:rsidRDefault="00B92498">
            <w:pPr>
              <w:pStyle w:val="ConsPlusNormal"/>
            </w:pPr>
            <w:r>
              <w:t>24</w:t>
            </w:r>
          </w:p>
        </w:tc>
        <w:tc>
          <w:tcPr>
            <w:tcW w:w="6521" w:type="dxa"/>
          </w:tcPr>
          <w:p w:rsidR="00B92498" w:rsidRDefault="00B92498">
            <w:pPr>
              <w:pStyle w:val="ConsPlusNormal"/>
            </w:pPr>
            <w:r>
              <w:t>Информация о банковском сопровождении контракта (</w:t>
            </w:r>
            <w:hyperlink r:id="rId104">
              <w:r>
                <w:rPr>
                  <w:color w:val="0000FF"/>
                </w:rPr>
                <w:t>статья 35</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25</w:t>
            </w:r>
          </w:p>
        </w:tc>
        <w:tc>
          <w:tcPr>
            <w:tcW w:w="6521" w:type="dxa"/>
          </w:tcPr>
          <w:p w:rsidR="00B92498" w:rsidRDefault="00B92498">
            <w:pPr>
              <w:pStyle w:val="ConsPlusNormal"/>
            </w:pPr>
            <w:r>
              <w:t>Номер типового контракта/типовых условий</w:t>
            </w:r>
          </w:p>
        </w:tc>
        <w:tc>
          <w:tcPr>
            <w:tcW w:w="1871" w:type="dxa"/>
          </w:tcPr>
          <w:p w:rsidR="00B92498" w:rsidRDefault="00B92498">
            <w:pPr>
              <w:pStyle w:val="ConsPlusNormal"/>
            </w:pPr>
          </w:p>
        </w:tc>
      </w:tr>
      <w:tr w:rsidR="00B92498">
        <w:tc>
          <w:tcPr>
            <w:tcW w:w="624" w:type="dxa"/>
          </w:tcPr>
          <w:p w:rsidR="00B92498" w:rsidRDefault="00B92498">
            <w:pPr>
              <w:pStyle w:val="ConsPlusNormal"/>
            </w:pPr>
            <w:r>
              <w:t>26</w:t>
            </w:r>
          </w:p>
        </w:tc>
        <w:tc>
          <w:tcPr>
            <w:tcW w:w="6521" w:type="dxa"/>
          </w:tcPr>
          <w:p w:rsidR="00B92498" w:rsidRDefault="00B92498">
            <w:pPr>
              <w:pStyle w:val="ConsPlusNormal"/>
            </w:pPr>
            <w:r>
              <w:t>Информация о возможности заказчика заключить контракты с несколькими участниками закупки с указанием количества контрактов (</w:t>
            </w:r>
            <w:hyperlink r:id="rId105">
              <w:r>
                <w:rPr>
                  <w:color w:val="0000FF"/>
                </w:rPr>
                <w:t>часть 10 статьи 34</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27</w:t>
            </w:r>
          </w:p>
        </w:tc>
        <w:tc>
          <w:tcPr>
            <w:tcW w:w="6521" w:type="dxa"/>
          </w:tcPr>
          <w:p w:rsidR="00B92498" w:rsidRDefault="00B92498">
            <w:pPr>
              <w:pStyle w:val="ConsPlusNormal"/>
            </w:pPr>
            <w:r>
              <w:t>Информация о возможности изменения условий контракта (</w:t>
            </w:r>
            <w:hyperlink r:id="rId106">
              <w:r>
                <w:rPr>
                  <w:color w:val="0000FF"/>
                </w:rPr>
                <w:t>статья 95</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28</w:t>
            </w:r>
          </w:p>
        </w:tc>
        <w:tc>
          <w:tcPr>
            <w:tcW w:w="6521" w:type="dxa"/>
          </w:tcPr>
          <w:p w:rsidR="00B92498" w:rsidRDefault="00B92498">
            <w:pPr>
              <w:pStyle w:val="ConsPlusNormal"/>
            </w:pPr>
            <w:r>
              <w:t>Информация о возможности одностороннего отказа от исполнения контракта (</w:t>
            </w:r>
            <w:hyperlink r:id="rId107">
              <w:r>
                <w:rPr>
                  <w:color w:val="0000FF"/>
                </w:rPr>
                <w:t>статья 95</w:t>
              </w:r>
            </w:hyperlink>
            <w:r>
              <w:t xml:space="preserve"> Закона N 44-ФЗ)</w:t>
            </w:r>
          </w:p>
        </w:tc>
        <w:tc>
          <w:tcPr>
            <w:tcW w:w="1871" w:type="dxa"/>
          </w:tcPr>
          <w:p w:rsidR="00B92498" w:rsidRDefault="00B92498">
            <w:pPr>
              <w:pStyle w:val="ConsPlusNormal"/>
            </w:pPr>
          </w:p>
        </w:tc>
      </w:tr>
      <w:tr w:rsidR="00B92498">
        <w:tc>
          <w:tcPr>
            <w:tcW w:w="624" w:type="dxa"/>
          </w:tcPr>
          <w:p w:rsidR="00B92498" w:rsidRDefault="00B92498">
            <w:pPr>
              <w:pStyle w:val="ConsPlusNormal"/>
            </w:pPr>
            <w:r>
              <w:t>29</w:t>
            </w:r>
          </w:p>
        </w:tc>
        <w:tc>
          <w:tcPr>
            <w:tcW w:w="6521" w:type="dxa"/>
          </w:tcPr>
          <w:p w:rsidR="00B92498" w:rsidRDefault="00B92498">
            <w:pPr>
              <w:pStyle w:val="ConsPlusNormal"/>
            </w:pPr>
            <w:r>
              <w:t>Критерии оценки заявок на участие в конкурсе, величины их значимости</w:t>
            </w:r>
          </w:p>
        </w:tc>
        <w:tc>
          <w:tcPr>
            <w:tcW w:w="1871" w:type="dxa"/>
          </w:tcPr>
          <w:p w:rsidR="00B92498" w:rsidRDefault="00B92498">
            <w:pPr>
              <w:pStyle w:val="ConsPlusNormal"/>
            </w:pPr>
          </w:p>
        </w:tc>
      </w:tr>
      <w:tr w:rsidR="00B92498">
        <w:tc>
          <w:tcPr>
            <w:tcW w:w="624" w:type="dxa"/>
          </w:tcPr>
          <w:p w:rsidR="00B92498" w:rsidRDefault="00B92498">
            <w:pPr>
              <w:pStyle w:val="ConsPlusNormal"/>
            </w:pPr>
            <w:r>
              <w:t>30</w:t>
            </w:r>
          </w:p>
        </w:tc>
        <w:tc>
          <w:tcPr>
            <w:tcW w:w="6521" w:type="dxa"/>
          </w:tcPr>
          <w:p w:rsidR="00B92498" w:rsidRDefault="00B92498">
            <w:pPr>
              <w:pStyle w:val="ConsPlusNormal"/>
            </w:pPr>
            <w:r>
              <w:t>Порядок рассмотрения и оценки заявок на участие в конкурсе</w:t>
            </w:r>
          </w:p>
        </w:tc>
        <w:tc>
          <w:tcPr>
            <w:tcW w:w="1871" w:type="dxa"/>
          </w:tcPr>
          <w:p w:rsidR="00B92498" w:rsidRDefault="00B92498">
            <w:pPr>
              <w:pStyle w:val="ConsPlusNormal"/>
            </w:pPr>
          </w:p>
        </w:tc>
      </w:tr>
      <w:tr w:rsidR="00B92498">
        <w:tc>
          <w:tcPr>
            <w:tcW w:w="624" w:type="dxa"/>
          </w:tcPr>
          <w:p w:rsidR="00B92498" w:rsidRDefault="00B92498">
            <w:pPr>
              <w:pStyle w:val="ConsPlusNormal"/>
            </w:pPr>
            <w:r>
              <w:t>31</w:t>
            </w:r>
          </w:p>
        </w:tc>
        <w:tc>
          <w:tcPr>
            <w:tcW w:w="6521" w:type="dxa"/>
          </w:tcPr>
          <w:p w:rsidR="00B92498" w:rsidRDefault="00B92498">
            <w:pPr>
              <w:pStyle w:val="ConsPlusNormal"/>
            </w:pPr>
            <w:r>
              <w:t xml:space="preserve">Дополнительные информация и (или) требования в соответствии с положениями </w:t>
            </w:r>
            <w:hyperlink r:id="rId108">
              <w:r>
                <w:rPr>
                  <w:color w:val="0000FF"/>
                </w:rPr>
                <w:t>Закона</w:t>
              </w:r>
            </w:hyperlink>
            <w:r>
              <w:t xml:space="preserve"> N 44-ФЗ</w:t>
            </w:r>
          </w:p>
        </w:tc>
        <w:tc>
          <w:tcPr>
            <w:tcW w:w="1871" w:type="dxa"/>
          </w:tcPr>
          <w:p w:rsidR="00B92498" w:rsidRDefault="00B92498">
            <w:pPr>
              <w:pStyle w:val="ConsPlusNormal"/>
            </w:pPr>
          </w:p>
        </w:tc>
      </w:tr>
    </w:tbl>
    <w:p w:rsidR="00B92498" w:rsidRDefault="00B92498">
      <w:pPr>
        <w:pStyle w:val="ConsPlusNormal"/>
        <w:jc w:val="both"/>
      </w:pPr>
    </w:p>
    <w:p w:rsidR="00B92498" w:rsidRDefault="00B92498">
      <w:pPr>
        <w:pStyle w:val="ConsPlusNormal"/>
        <w:ind w:firstLine="540"/>
        <w:jc w:val="both"/>
      </w:pPr>
      <w:r>
        <w:t>--------------------------------</w:t>
      </w:r>
    </w:p>
    <w:p w:rsidR="00B92498" w:rsidRDefault="00B92498">
      <w:pPr>
        <w:pStyle w:val="ConsPlusNormal"/>
        <w:spacing w:before="220"/>
        <w:ind w:firstLine="540"/>
        <w:jc w:val="both"/>
      </w:pPr>
      <w:r>
        <w:lastRenderedPageBreak/>
        <w:t>&lt;*&gt; Изменение формы заявки не допускается.</w:t>
      </w:r>
    </w:p>
    <w:p w:rsidR="00B92498" w:rsidRDefault="00B92498">
      <w:pPr>
        <w:pStyle w:val="ConsPlusNormal"/>
        <w:jc w:val="both"/>
      </w:pPr>
    </w:p>
    <w:p w:rsidR="00B92498" w:rsidRDefault="00B92498">
      <w:pPr>
        <w:pStyle w:val="ConsPlusNormal"/>
        <w:ind w:firstLine="540"/>
        <w:jc w:val="both"/>
      </w:pPr>
      <w:r>
        <w:t>Приложение:</w:t>
      </w:r>
    </w:p>
    <w:p w:rsidR="00B92498" w:rsidRDefault="00B92498">
      <w:pPr>
        <w:pStyle w:val="ConsPlusNormal"/>
        <w:jc w:val="both"/>
      </w:pPr>
    </w:p>
    <w:p w:rsidR="00B92498" w:rsidRDefault="00B92498">
      <w:pPr>
        <w:pStyle w:val="ConsPlusNormal"/>
        <w:ind w:firstLine="540"/>
        <w:jc w:val="both"/>
      </w:pPr>
      <w:r>
        <w:t>1) Обоснование НМЦК с приложением на ___ л. в ___ экз.</w:t>
      </w:r>
    </w:p>
    <w:p w:rsidR="00B92498" w:rsidRDefault="00B92498">
      <w:pPr>
        <w:pStyle w:val="ConsPlusNormal"/>
        <w:spacing w:before="220"/>
        <w:ind w:firstLine="540"/>
        <w:jc w:val="both"/>
      </w:pPr>
      <w:r>
        <w:t>2) Техническое задание на ___ л. в ___ экз.</w:t>
      </w:r>
    </w:p>
    <w:p w:rsidR="00B92498" w:rsidRDefault="00B92498">
      <w:pPr>
        <w:pStyle w:val="ConsPlusNormal"/>
        <w:spacing w:before="220"/>
        <w:ind w:firstLine="540"/>
        <w:jc w:val="both"/>
      </w:pPr>
      <w:r>
        <w:t>3) Проект (ы) контракта (</w:t>
      </w:r>
      <w:proofErr w:type="spellStart"/>
      <w:r>
        <w:t>ов</w:t>
      </w:r>
      <w:proofErr w:type="spellEnd"/>
      <w:r>
        <w:t>) на ___ л. в ___ экз.</w:t>
      </w:r>
    </w:p>
    <w:p w:rsidR="00B92498" w:rsidRDefault="00B9249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8"/>
        <w:gridCol w:w="2381"/>
        <w:gridCol w:w="340"/>
        <w:gridCol w:w="2551"/>
      </w:tblGrid>
      <w:tr w:rsidR="00B92498">
        <w:tc>
          <w:tcPr>
            <w:tcW w:w="3628" w:type="dxa"/>
            <w:tcBorders>
              <w:top w:val="nil"/>
              <w:left w:val="nil"/>
              <w:bottom w:val="nil"/>
              <w:right w:val="nil"/>
            </w:tcBorders>
          </w:tcPr>
          <w:p w:rsidR="00B92498" w:rsidRDefault="00B92498">
            <w:pPr>
              <w:pStyle w:val="ConsPlusNormal"/>
              <w:jc w:val="both"/>
            </w:pPr>
            <w:r>
              <w:t>Руководитель</w:t>
            </w:r>
          </w:p>
        </w:tc>
        <w:tc>
          <w:tcPr>
            <w:tcW w:w="2381" w:type="dxa"/>
            <w:tcBorders>
              <w:top w:val="nil"/>
              <w:left w:val="nil"/>
              <w:bottom w:val="single" w:sz="4" w:space="0" w:color="auto"/>
              <w:right w:val="nil"/>
            </w:tcBorders>
          </w:tcPr>
          <w:p w:rsidR="00B92498" w:rsidRDefault="00B92498">
            <w:pPr>
              <w:pStyle w:val="ConsPlusNormal"/>
            </w:pPr>
          </w:p>
        </w:tc>
        <w:tc>
          <w:tcPr>
            <w:tcW w:w="340" w:type="dxa"/>
            <w:tcBorders>
              <w:top w:val="nil"/>
              <w:left w:val="nil"/>
              <w:bottom w:val="nil"/>
              <w:right w:val="nil"/>
            </w:tcBorders>
          </w:tcPr>
          <w:p w:rsidR="00B92498" w:rsidRDefault="00B92498">
            <w:pPr>
              <w:pStyle w:val="ConsPlusNormal"/>
            </w:pPr>
          </w:p>
        </w:tc>
        <w:tc>
          <w:tcPr>
            <w:tcW w:w="2551" w:type="dxa"/>
            <w:tcBorders>
              <w:top w:val="nil"/>
              <w:left w:val="nil"/>
              <w:bottom w:val="single" w:sz="4" w:space="0" w:color="auto"/>
              <w:right w:val="nil"/>
            </w:tcBorders>
          </w:tcPr>
          <w:p w:rsidR="00B92498" w:rsidRDefault="00B92498">
            <w:pPr>
              <w:pStyle w:val="ConsPlusNormal"/>
            </w:pPr>
          </w:p>
        </w:tc>
      </w:tr>
      <w:tr w:rsidR="00B92498">
        <w:tc>
          <w:tcPr>
            <w:tcW w:w="3628" w:type="dxa"/>
            <w:tcBorders>
              <w:top w:val="nil"/>
              <w:left w:val="nil"/>
              <w:bottom w:val="nil"/>
              <w:right w:val="nil"/>
            </w:tcBorders>
          </w:tcPr>
          <w:p w:rsidR="00B92498" w:rsidRDefault="00B92498">
            <w:pPr>
              <w:pStyle w:val="ConsPlusNormal"/>
            </w:pPr>
          </w:p>
        </w:tc>
        <w:tc>
          <w:tcPr>
            <w:tcW w:w="2381" w:type="dxa"/>
            <w:tcBorders>
              <w:top w:val="single" w:sz="4" w:space="0" w:color="auto"/>
              <w:left w:val="nil"/>
              <w:bottom w:val="nil"/>
              <w:right w:val="nil"/>
            </w:tcBorders>
          </w:tcPr>
          <w:p w:rsidR="00B92498" w:rsidRDefault="00B92498">
            <w:pPr>
              <w:pStyle w:val="ConsPlusNormal"/>
              <w:jc w:val="center"/>
            </w:pPr>
            <w:r>
              <w:t>(подпись)</w:t>
            </w:r>
          </w:p>
        </w:tc>
        <w:tc>
          <w:tcPr>
            <w:tcW w:w="340" w:type="dxa"/>
            <w:tcBorders>
              <w:top w:val="nil"/>
              <w:left w:val="nil"/>
              <w:bottom w:val="nil"/>
              <w:right w:val="nil"/>
            </w:tcBorders>
          </w:tcPr>
          <w:p w:rsidR="00B92498" w:rsidRDefault="00B92498">
            <w:pPr>
              <w:pStyle w:val="ConsPlusNormal"/>
            </w:pPr>
          </w:p>
        </w:tc>
        <w:tc>
          <w:tcPr>
            <w:tcW w:w="2551" w:type="dxa"/>
            <w:tcBorders>
              <w:top w:val="single" w:sz="4" w:space="0" w:color="auto"/>
              <w:left w:val="nil"/>
              <w:bottom w:val="nil"/>
              <w:right w:val="nil"/>
            </w:tcBorders>
          </w:tcPr>
          <w:p w:rsidR="00B92498" w:rsidRDefault="00B92498">
            <w:pPr>
              <w:pStyle w:val="ConsPlusNormal"/>
              <w:jc w:val="center"/>
            </w:pPr>
            <w:r>
              <w:t>ФИО</w:t>
            </w:r>
          </w:p>
        </w:tc>
      </w:tr>
    </w:tbl>
    <w:p w:rsidR="00B92498" w:rsidRDefault="00B92498">
      <w:pPr>
        <w:pStyle w:val="ConsPlusNormal"/>
        <w:jc w:val="both"/>
      </w:pPr>
    </w:p>
    <w:p w:rsidR="00B92498" w:rsidRDefault="00B92498">
      <w:pPr>
        <w:pStyle w:val="ConsPlusNonformat"/>
        <w:jc w:val="both"/>
      </w:pPr>
      <w:r>
        <w:t>Согласовано</w:t>
      </w:r>
    </w:p>
    <w:p w:rsidR="00B92498" w:rsidRDefault="00B92498">
      <w:pPr>
        <w:pStyle w:val="ConsPlusNonformat"/>
        <w:jc w:val="both"/>
      </w:pPr>
      <w:r>
        <w:t>__________________________________   _____________   ______________________</w:t>
      </w:r>
    </w:p>
    <w:p w:rsidR="00B92498" w:rsidRDefault="00B92498">
      <w:pPr>
        <w:pStyle w:val="ConsPlusNonformat"/>
        <w:jc w:val="both"/>
      </w:pPr>
      <w:r>
        <w:t xml:space="preserve">   (должность согласующего лица)       (подпись)              ФИО.</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1"/>
      </w:pPr>
      <w:r>
        <w:t>Приложение N 2</w:t>
      </w:r>
    </w:p>
    <w:p w:rsidR="00B92498" w:rsidRDefault="00B92498">
      <w:pPr>
        <w:pStyle w:val="ConsPlusNormal"/>
        <w:jc w:val="right"/>
      </w:pPr>
      <w:r>
        <w:t>к Порядку</w:t>
      </w:r>
    </w:p>
    <w:p w:rsidR="00B92498" w:rsidRDefault="00B92498">
      <w:pPr>
        <w:pStyle w:val="ConsPlusNormal"/>
        <w:jc w:val="right"/>
      </w:pPr>
      <w:r>
        <w:t>взаимодействия заказчиков Таймырского</w:t>
      </w:r>
    </w:p>
    <w:p w:rsidR="00B92498" w:rsidRDefault="00B92498">
      <w:pPr>
        <w:pStyle w:val="ConsPlusNormal"/>
        <w:jc w:val="right"/>
      </w:pPr>
      <w:r>
        <w:t>Долгано-Ненецкого муниципального района</w:t>
      </w:r>
    </w:p>
    <w:p w:rsidR="00B92498" w:rsidRDefault="00B92498">
      <w:pPr>
        <w:pStyle w:val="ConsPlusNormal"/>
        <w:jc w:val="right"/>
      </w:pPr>
      <w:r>
        <w:t>с органом, уполномоченным на определение</w:t>
      </w:r>
    </w:p>
    <w:p w:rsidR="00B92498" w:rsidRDefault="00B92498">
      <w:pPr>
        <w:pStyle w:val="ConsPlusNormal"/>
        <w:jc w:val="right"/>
      </w:pPr>
      <w:r>
        <w:t>поставщиков (подрядчиков, исполнителей)</w:t>
      </w:r>
    </w:p>
    <w:p w:rsidR="00B92498" w:rsidRDefault="00B924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B924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498" w:rsidRDefault="00B924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498" w:rsidRDefault="00B92498">
            <w:pPr>
              <w:pStyle w:val="ConsPlusNormal"/>
              <w:jc w:val="center"/>
            </w:pPr>
            <w:r>
              <w:rPr>
                <w:color w:val="392C69"/>
              </w:rPr>
              <w:t>Список изменяющих документов</w:t>
            </w:r>
          </w:p>
          <w:p w:rsidR="00B92498" w:rsidRDefault="00B92498">
            <w:pPr>
              <w:pStyle w:val="ConsPlusNormal"/>
              <w:jc w:val="center"/>
            </w:pPr>
            <w:proofErr w:type="gramStart"/>
            <w:r>
              <w:rPr>
                <w:color w:val="392C69"/>
              </w:rPr>
              <w:t xml:space="preserve">(в ред. </w:t>
            </w:r>
            <w:hyperlink r:id="rId109">
              <w:r>
                <w:rPr>
                  <w:color w:val="0000FF"/>
                </w:rPr>
                <w:t>Постановления</w:t>
              </w:r>
            </w:hyperlink>
            <w:r>
              <w:rPr>
                <w:color w:val="392C69"/>
              </w:rPr>
              <w:t xml:space="preserve"> Администрации Таймырского Долгано-Ненецкого</w:t>
            </w:r>
            <w:proofErr w:type="gramEnd"/>
          </w:p>
          <w:p w:rsidR="00B92498" w:rsidRDefault="00B92498">
            <w:pPr>
              <w:pStyle w:val="ConsPlusNormal"/>
              <w:jc w:val="center"/>
            </w:pPr>
            <w:r>
              <w:rPr>
                <w:color w:val="392C69"/>
              </w:rPr>
              <w:t>муниципального района Красноярского края от 15.03.2022 N 385)</w:t>
            </w: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r>
    </w:tbl>
    <w:p w:rsidR="00B92498" w:rsidRDefault="00B92498">
      <w:pPr>
        <w:pStyle w:val="ConsPlusNormal"/>
        <w:jc w:val="both"/>
      </w:pPr>
    </w:p>
    <w:p w:rsidR="00B92498" w:rsidRDefault="00B92498">
      <w:pPr>
        <w:pStyle w:val="ConsPlusNormal"/>
        <w:jc w:val="center"/>
      </w:pPr>
      <w:bookmarkStart w:id="9" w:name="P369"/>
      <w:bookmarkEnd w:id="9"/>
      <w:r>
        <w:t>Обоснование начальной (максимальной) цены контракта</w:t>
      </w:r>
    </w:p>
    <w:p w:rsidR="00B92498" w:rsidRDefault="00B9249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3061"/>
      </w:tblGrid>
      <w:tr w:rsidR="00B92498">
        <w:tc>
          <w:tcPr>
            <w:tcW w:w="5953" w:type="dxa"/>
          </w:tcPr>
          <w:p w:rsidR="00B92498" w:rsidRDefault="00B92498">
            <w:pPr>
              <w:pStyle w:val="ConsPlusNormal"/>
            </w:pPr>
            <w:r>
              <w:t>Основные характеристики объекта закупки:</w:t>
            </w:r>
          </w:p>
        </w:tc>
        <w:tc>
          <w:tcPr>
            <w:tcW w:w="3061" w:type="dxa"/>
          </w:tcPr>
          <w:p w:rsidR="00B92498" w:rsidRDefault="00B92498">
            <w:pPr>
              <w:pStyle w:val="ConsPlusNormal"/>
            </w:pPr>
          </w:p>
        </w:tc>
      </w:tr>
      <w:tr w:rsidR="00B92498">
        <w:tc>
          <w:tcPr>
            <w:tcW w:w="5953" w:type="dxa"/>
          </w:tcPr>
          <w:p w:rsidR="00B92498" w:rsidRDefault="00B92498">
            <w:pPr>
              <w:pStyle w:val="ConsPlusNormal"/>
            </w:pPr>
            <w:r>
              <w:t>Используемый метод определения НМЦК с обоснованием:</w:t>
            </w:r>
          </w:p>
        </w:tc>
        <w:tc>
          <w:tcPr>
            <w:tcW w:w="3061" w:type="dxa"/>
          </w:tcPr>
          <w:p w:rsidR="00B92498" w:rsidRDefault="00B92498">
            <w:pPr>
              <w:pStyle w:val="ConsPlusNormal"/>
            </w:pPr>
          </w:p>
        </w:tc>
      </w:tr>
      <w:tr w:rsidR="00B92498">
        <w:tc>
          <w:tcPr>
            <w:tcW w:w="5953" w:type="dxa"/>
          </w:tcPr>
          <w:p w:rsidR="00B92498" w:rsidRDefault="00B92498">
            <w:pPr>
              <w:pStyle w:val="ConsPlusNormal"/>
            </w:pPr>
            <w:r>
              <w:t>Расчет НМЦК:</w:t>
            </w:r>
          </w:p>
        </w:tc>
        <w:tc>
          <w:tcPr>
            <w:tcW w:w="3061" w:type="dxa"/>
          </w:tcPr>
          <w:p w:rsidR="00B92498" w:rsidRDefault="00B92498">
            <w:pPr>
              <w:pStyle w:val="ConsPlusNormal"/>
            </w:pPr>
          </w:p>
        </w:tc>
      </w:tr>
      <w:tr w:rsidR="00B92498">
        <w:tc>
          <w:tcPr>
            <w:tcW w:w="5953" w:type="dxa"/>
          </w:tcPr>
          <w:p w:rsidR="00B92498" w:rsidRDefault="00B92498">
            <w:pPr>
              <w:pStyle w:val="ConsPlusNormal"/>
            </w:pPr>
            <w:r>
              <w:t>Дата подготовки обоснования НМЦК:</w:t>
            </w:r>
          </w:p>
        </w:tc>
        <w:tc>
          <w:tcPr>
            <w:tcW w:w="3061" w:type="dxa"/>
          </w:tcPr>
          <w:p w:rsidR="00B92498" w:rsidRDefault="00B92498">
            <w:pPr>
              <w:pStyle w:val="ConsPlusNormal"/>
            </w:pPr>
          </w:p>
        </w:tc>
      </w:tr>
    </w:tbl>
    <w:p w:rsidR="00B92498" w:rsidRDefault="00B9249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879"/>
        <w:gridCol w:w="340"/>
        <w:gridCol w:w="936"/>
        <w:gridCol w:w="397"/>
        <w:gridCol w:w="340"/>
        <w:gridCol w:w="397"/>
        <w:gridCol w:w="1330"/>
        <w:gridCol w:w="340"/>
        <w:gridCol w:w="2608"/>
      </w:tblGrid>
      <w:tr w:rsidR="00B92498">
        <w:tc>
          <w:tcPr>
            <w:tcW w:w="340" w:type="dxa"/>
            <w:tcBorders>
              <w:top w:val="nil"/>
              <w:left w:val="nil"/>
              <w:bottom w:val="nil"/>
              <w:right w:val="nil"/>
            </w:tcBorders>
          </w:tcPr>
          <w:p w:rsidR="00B92498" w:rsidRDefault="00B92498">
            <w:pPr>
              <w:pStyle w:val="ConsPlusNormal"/>
            </w:pPr>
          </w:p>
        </w:tc>
        <w:tc>
          <w:tcPr>
            <w:tcW w:w="5979" w:type="dxa"/>
            <w:gridSpan w:val="11"/>
            <w:tcBorders>
              <w:top w:val="nil"/>
              <w:left w:val="nil"/>
              <w:bottom w:val="nil"/>
              <w:right w:val="nil"/>
            </w:tcBorders>
            <w:vAlign w:val="bottom"/>
          </w:tcPr>
          <w:p w:rsidR="00B92498" w:rsidRDefault="00B92498">
            <w:pPr>
              <w:pStyle w:val="ConsPlusNormal"/>
            </w:pPr>
            <w:r>
              <w:t>Работник контрактной службы/контрактный управляющий:</w:t>
            </w:r>
          </w:p>
        </w:tc>
        <w:tc>
          <w:tcPr>
            <w:tcW w:w="2608" w:type="dxa"/>
            <w:tcBorders>
              <w:top w:val="nil"/>
              <w:left w:val="nil"/>
              <w:bottom w:val="nil"/>
              <w:right w:val="nil"/>
            </w:tcBorders>
          </w:tcPr>
          <w:p w:rsidR="00B92498" w:rsidRDefault="00B92498">
            <w:pPr>
              <w:pStyle w:val="ConsPlusNormal"/>
            </w:pPr>
          </w:p>
        </w:tc>
      </w:tr>
      <w:tr w:rsidR="00B92498">
        <w:tc>
          <w:tcPr>
            <w:tcW w:w="340" w:type="dxa"/>
            <w:tcBorders>
              <w:top w:val="nil"/>
              <w:left w:val="nil"/>
              <w:bottom w:val="nil"/>
              <w:right w:val="nil"/>
            </w:tcBorders>
          </w:tcPr>
          <w:p w:rsidR="00B92498" w:rsidRDefault="00B92498">
            <w:pPr>
              <w:pStyle w:val="ConsPlusNormal"/>
            </w:pPr>
          </w:p>
        </w:tc>
        <w:tc>
          <w:tcPr>
            <w:tcW w:w="1899" w:type="dxa"/>
            <w:gridSpan w:val="4"/>
            <w:tcBorders>
              <w:top w:val="nil"/>
              <w:left w:val="nil"/>
              <w:bottom w:val="single" w:sz="4" w:space="0" w:color="auto"/>
              <w:right w:val="nil"/>
            </w:tcBorders>
            <w:vAlign w:val="bottom"/>
          </w:tcPr>
          <w:p w:rsidR="00B92498" w:rsidRDefault="00B92498">
            <w:pPr>
              <w:pStyle w:val="ConsPlusNormal"/>
            </w:pPr>
          </w:p>
        </w:tc>
        <w:tc>
          <w:tcPr>
            <w:tcW w:w="340" w:type="dxa"/>
            <w:tcBorders>
              <w:top w:val="nil"/>
              <w:left w:val="nil"/>
              <w:bottom w:val="nil"/>
              <w:right w:val="nil"/>
            </w:tcBorders>
            <w:vAlign w:val="bottom"/>
          </w:tcPr>
          <w:p w:rsidR="00B92498" w:rsidRDefault="00B92498">
            <w:pPr>
              <w:pStyle w:val="ConsPlusNormal"/>
              <w:jc w:val="center"/>
            </w:pPr>
            <w:r>
              <w:t>/</w:t>
            </w:r>
          </w:p>
        </w:tc>
        <w:tc>
          <w:tcPr>
            <w:tcW w:w="3400" w:type="dxa"/>
            <w:gridSpan w:val="5"/>
            <w:tcBorders>
              <w:top w:val="nil"/>
              <w:left w:val="nil"/>
              <w:bottom w:val="single" w:sz="4" w:space="0" w:color="auto"/>
              <w:right w:val="nil"/>
            </w:tcBorders>
            <w:vAlign w:val="bottom"/>
          </w:tcPr>
          <w:p w:rsidR="00B92498" w:rsidRDefault="00B92498">
            <w:pPr>
              <w:pStyle w:val="ConsPlusNormal"/>
            </w:pPr>
          </w:p>
        </w:tc>
        <w:tc>
          <w:tcPr>
            <w:tcW w:w="340" w:type="dxa"/>
            <w:tcBorders>
              <w:top w:val="nil"/>
              <w:left w:val="nil"/>
              <w:bottom w:val="nil"/>
              <w:right w:val="nil"/>
            </w:tcBorders>
            <w:vAlign w:val="bottom"/>
          </w:tcPr>
          <w:p w:rsidR="00B92498" w:rsidRDefault="00B92498">
            <w:pPr>
              <w:pStyle w:val="ConsPlusNormal"/>
              <w:jc w:val="center"/>
            </w:pPr>
            <w:r>
              <w:t>/</w:t>
            </w:r>
          </w:p>
        </w:tc>
        <w:tc>
          <w:tcPr>
            <w:tcW w:w="2608" w:type="dxa"/>
            <w:tcBorders>
              <w:top w:val="nil"/>
              <w:left w:val="nil"/>
              <w:bottom w:val="nil"/>
              <w:right w:val="nil"/>
            </w:tcBorders>
          </w:tcPr>
          <w:p w:rsidR="00B92498" w:rsidRDefault="00B92498">
            <w:pPr>
              <w:pStyle w:val="ConsPlusNormal"/>
            </w:pPr>
          </w:p>
        </w:tc>
      </w:tr>
      <w:tr w:rsidR="00B92498">
        <w:tc>
          <w:tcPr>
            <w:tcW w:w="340" w:type="dxa"/>
            <w:tcBorders>
              <w:top w:val="nil"/>
              <w:left w:val="nil"/>
              <w:bottom w:val="nil"/>
              <w:right w:val="nil"/>
            </w:tcBorders>
          </w:tcPr>
          <w:p w:rsidR="00B92498" w:rsidRDefault="00B92498">
            <w:pPr>
              <w:pStyle w:val="ConsPlusNormal"/>
            </w:pPr>
          </w:p>
        </w:tc>
        <w:tc>
          <w:tcPr>
            <w:tcW w:w="1899" w:type="dxa"/>
            <w:gridSpan w:val="4"/>
            <w:tcBorders>
              <w:top w:val="single" w:sz="4" w:space="0" w:color="auto"/>
              <w:left w:val="nil"/>
              <w:bottom w:val="nil"/>
              <w:right w:val="nil"/>
            </w:tcBorders>
          </w:tcPr>
          <w:p w:rsidR="00B92498" w:rsidRDefault="00B92498">
            <w:pPr>
              <w:pStyle w:val="ConsPlusNormal"/>
              <w:jc w:val="center"/>
            </w:pPr>
            <w:proofErr w:type="gramStart"/>
            <w:r>
              <w:t>(подпись</w:t>
            </w:r>
            <w:proofErr w:type="gramEnd"/>
          </w:p>
        </w:tc>
        <w:tc>
          <w:tcPr>
            <w:tcW w:w="340" w:type="dxa"/>
            <w:tcBorders>
              <w:top w:val="nil"/>
              <w:left w:val="nil"/>
              <w:bottom w:val="nil"/>
              <w:right w:val="nil"/>
            </w:tcBorders>
          </w:tcPr>
          <w:p w:rsidR="00B92498" w:rsidRDefault="00B92498">
            <w:pPr>
              <w:pStyle w:val="ConsPlusNormal"/>
              <w:jc w:val="both"/>
            </w:pPr>
            <w:r>
              <w:t>/</w:t>
            </w:r>
          </w:p>
        </w:tc>
        <w:tc>
          <w:tcPr>
            <w:tcW w:w="3740" w:type="dxa"/>
            <w:gridSpan w:val="6"/>
            <w:tcBorders>
              <w:top w:val="nil"/>
              <w:left w:val="nil"/>
              <w:bottom w:val="nil"/>
              <w:right w:val="nil"/>
            </w:tcBorders>
          </w:tcPr>
          <w:p w:rsidR="00B92498" w:rsidRDefault="00B92498">
            <w:pPr>
              <w:pStyle w:val="ConsPlusNormal"/>
              <w:jc w:val="center"/>
            </w:pPr>
            <w:r>
              <w:t>расшифровка подписи)</w:t>
            </w:r>
          </w:p>
        </w:tc>
        <w:tc>
          <w:tcPr>
            <w:tcW w:w="2608" w:type="dxa"/>
            <w:tcBorders>
              <w:top w:val="nil"/>
              <w:left w:val="nil"/>
              <w:bottom w:val="nil"/>
              <w:right w:val="nil"/>
            </w:tcBorders>
          </w:tcPr>
          <w:p w:rsidR="00B92498" w:rsidRDefault="00B92498">
            <w:pPr>
              <w:pStyle w:val="ConsPlusNormal"/>
            </w:pPr>
          </w:p>
        </w:tc>
      </w:tr>
      <w:tr w:rsidR="00B92498">
        <w:tc>
          <w:tcPr>
            <w:tcW w:w="340" w:type="dxa"/>
            <w:tcBorders>
              <w:top w:val="nil"/>
              <w:left w:val="nil"/>
              <w:bottom w:val="nil"/>
              <w:right w:val="nil"/>
            </w:tcBorders>
          </w:tcPr>
          <w:p w:rsidR="00B92498" w:rsidRDefault="00B92498">
            <w:pPr>
              <w:pStyle w:val="ConsPlusNormal"/>
            </w:pPr>
          </w:p>
        </w:tc>
        <w:tc>
          <w:tcPr>
            <w:tcW w:w="340" w:type="dxa"/>
            <w:tcBorders>
              <w:top w:val="nil"/>
              <w:left w:val="nil"/>
              <w:bottom w:val="nil"/>
              <w:right w:val="nil"/>
            </w:tcBorders>
            <w:vAlign w:val="bottom"/>
          </w:tcPr>
          <w:p w:rsidR="00B92498" w:rsidRDefault="00B92498">
            <w:pPr>
              <w:pStyle w:val="ConsPlusNormal"/>
              <w:jc w:val="center"/>
            </w:pPr>
            <w:r>
              <w:t>"</w:t>
            </w:r>
          </w:p>
        </w:tc>
        <w:tc>
          <w:tcPr>
            <w:tcW w:w="340" w:type="dxa"/>
            <w:tcBorders>
              <w:top w:val="nil"/>
              <w:left w:val="nil"/>
              <w:bottom w:val="single" w:sz="4" w:space="0" w:color="auto"/>
              <w:right w:val="nil"/>
            </w:tcBorders>
            <w:vAlign w:val="bottom"/>
          </w:tcPr>
          <w:p w:rsidR="00B92498" w:rsidRDefault="00B92498">
            <w:pPr>
              <w:pStyle w:val="ConsPlusNormal"/>
            </w:pPr>
          </w:p>
        </w:tc>
        <w:tc>
          <w:tcPr>
            <w:tcW w:w="340" w:type="dxa"/>
            <w:tcBorders>
              <w:top w:val="nil"/>
              <w:left w:val="nil"/>
              <w:bottom w:val="nil"/>
              <w:right w:val="nil"/>
            </w:tcBorders>
            <w:vAlign w:val="bottom"/>
          </w:tcPr>
          <w:p w:rsidR="00B92498" w:rsidRDefault="00B92498">
            <w:pPr>
              <w:pStyle w:val="ConsPlusNormal"/>
            </w:pPr>
            <w:r>
              <w:t>"</w:t>
            </w:r>
          </w:p>
        </w:tc>
        <w:tc>
          <w:tcPr>
            <w:tcW w:w="2155" w:type="dxa"/>
            <w:gridSpan w:val="3"/>
            <w:tcBorders>
              <w:top w:val="nil"/>
              <w:left w:val="nil"/>
              <w:bottom w:val="single" w:sz="4" w:space="0" w:color="auto"/>
              <w:right w:val="nil"/>
            </w:tcBorders>
            <w:vAlign w:val="bottom"/>
          </w:tcPr>
          <w:p w:rsidR="00B92498" w:rsidRDefault="00B92498">
            <w:pPr>
              <w:pStyle w:val="ConsPlusNormal"/>
            </w:pPr>
          </w:p>
        </w:tc>
        <w:tc>
          <w:tcPr>
            <w:tcW w:w="397" w:type="dxa"/>
            <w:tcBorders>
              <w:top w:val="nil"/>
              <w:left w:val="nil"/>
              <w:bottom w:val="nil"/>
              <w:right w:val="nil"/>
            </w:tcBorders>
            <w:vAlign w:val="bottom"/>
          </w:tcPr>
          <w:p w:rsidR="00B92498" w:rsidRDefault="00B92498">
            <w:pPr>
              <w:pStyle w:val="ConsPlusNormal"/>
              <w:jc w:val="right"/>
            </w:pPr>
            <w:r>
              <w:t>20</w:t>
            </w:r>
          </w:p>
        </w:tc>
        <w:tc>
          <w:tcPr>
            <w:tcW w:w="340" w:type="dxa"/>
            <w:tcBorders>
              <w:top w:val="nil"/>
              <w:left w:val="nil"/>
              <w:bottom w:val="single" w:sz="4" w:space="0" w:color="auto"/>
              <w:right w:val="nil"/>
            </w:tcBorders>
            <w:vAlign w:val="bottom"/>
          </w:tcPr>
          <w:p w:rsidR="00B92498" w:rsidRDefault="00B92498">
            <w:pPr>
              <w:pStyle w:val="ConsPlusNormal"/>
            </w:pPr>
          </w:p>
        </w:tc>
        <w:tc>
          <w:tcPr>
            <w:tcW w:w="397" w:type="dxa"/>
            <w:tcBorders>
              <w:top w:val="nil"/>
              <w:left w:val="nil"/>
              <w:bottom w:val="nil"/>
              <w:right w:val="nil"/>
            </w:tcBorders>
            <w:vAlign w:val="bottom"/>
          </w:tcPr>
          <w:p w:rsidR="00B92498" w:rsidRDefault="00B92498">
            <w:pPr>
              <w:pStyle w:val="ConsPlusNormal"/>
              <w:ind w:left="57"/>
            </w:pPr>
            <w:proofErr w:type="gramStart"/>
            <w:r>
              <w:t>г</w:t>
            </w:r>
            <w:proofErr w:type="gramEnd"/>
            <w:r>
              <w:t>.</w:t>
            </w:r>
          </w:p>
        </w:tc>
        <w:tc>
          <w:tcPr>
            <w:tcW w:w="4278" w:type="dxa"/>
            <w:gridSpan w:val="3"/>
            <w:tcBorders>
              <w:top w:val="nil"/>
              <w:left w:val="nil"/>
              <w:bottom w:val="nil"/>
              <w:right w:val="nil"/>
            </w:tcBorders>
          </w:tcPr>
          <w:p w:rsidR="00B92498" w:rsidRDefault="00B92498">
            <w:pPr>
              <w:pStyle w:val="ConsPlusNormal"/>
            </w:pPr>
          </w:p>
        </w:tc>
      </w:tr>
    </w:tbl>
    <w:p w:rsidR="00B92498" w:rsidRDefault="00B92498">
      <w:pPr>
        <w:pStyle w:val="ConsPlusNormal"/>
        <w:jc w:val="both"/>
      </w:pPr>
    </w:p>
    <w:p w:rsidR="00B92498" w:rsidRDefault="00B92498">
      <w:pPr>
        <w:pStyle w:val="ConsPlusNormal"/>
        <w:ind w:firstLine="540"/>
        <w:jc w:val="both"/>
      </w:pPr>
      <w:r>
        <w:t>Контактный телефон:</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1"/>
      </w:pPr>
      <w:r>
        <w:t>Приложение N 3</w:t>
      </w:r>
    </w:p>
    <w:p w:rsidR="00B92498" w:rsidRDefault="00B92498">
      <w:pPr>
        <w:pStyle w:val="ConsPlusNormal"/>
        <w:jc w:val="right"/>
      </w:pPr>
      <w:r>
        <w:t>к Порядку</w:t>
      </w:r>
    </w:p>
    <w:p w:rsidR="00B92498" w:rsidRDefault="00B92498">
      <w:pPr>
        <w:pStyle w:val="ConsPlusNormal"/>
        <w:jc w:val="right"/>
      </w:pPr>
      <w:r>
        <w:t>взаимодействия заказчиков Таймырского</w:t>
      </w:r>
    </w:p>
    <w:p w:rsidR="00B92498" w:rsidRDefault="00B92498">
      <w:pPr>
        <w:pStyle w:val="ConsPlusNormal"/>
        <w:jc w:val="right"/>
      </w:pPr>
      <w:r>
        <w:t>Долгано-Ненецкого муниципального района</w:t>
      </w:r>
    </w:p>
    <w:p w:rsidR="00B92498" w:rsidRDefault="00B92498">
      <w:pPr>
        <w:pStyle w:val="ConsPlusNormal"/>
        <w:jc w:val="right"/>
      </w:pPr>
      <w:r>
        <w:t>с органом, уполномоченным на определение</w:t>
      </w:r>
    </w:p>
    <w:p w:rsidR="00B92498" w:rsidRDefault="00B92498">
      <w:pPr>
        <w:pStyle w:val="ConsPlusNormal"/>
        <w:jc w:val="right"/>
      </w:pPr>
      <w:r>
        <w:t>поставщиков (подрядчиков, исполнителей)</w:t>
      </w:r>
    </w:p>
    <w:p w:rsidR="00B92498" w:rsidRDefault="00B92498">
      <w:pPr>
        <w:pStyle w:val="ConsPlusNormal"/>
        <w:jc w:val="both"/>
      </w:pPr>
    </w:p>
    <w:p w:rsidR="00B92498" w:rsidRDefault="00B92498">
      <w:pPr>
        <w:pStyle w:val="ConsPlusNormal"/>
        <w:jc w:val="center"/>
      </w:pPr>
      <w:r>
        <w:t>ЗАЯВКА НА ОРГАНИЗАЦИЮ ПРОВЕДЕНИЯ ЗАПРОСА КОТИРОВОК</w:t>
      </w:r>
    </w:p>
    <w:p w:rsidR="00B92498" w:rsidRDefault="00B92498">
      <w:pPr>
        <w:pStyle w:val="ConsPlusNormal"/>
        <w:jc w:val="both"/>
      </w:pPr>
    </w:p>
    <w:p w:rsidR="00B92498" w:rsidRDefault="00B92498">
      <w:pPr>
        <w:pStyle w:val="ConsPlusNormal"/>
        <w:ind w:firstLine="540"/>
        <w:jc w:val="both"/>
      </w:pPr>
      <w:r>
        <w:t xml:space="preserve">Утратила силу. - </w:t>
      </w:r>
      <w:hyperlink r:id="rId110">
        <w:r>
          <w:rPr>
            <w:color w:val="0000FF"/>
          </w:rPr>
          <w:t>Постановление</w:t>
        </w:r>
      </w:hyperlink>
      <w:r>
        <w:t xml:space="preserve"> Администрации Таймырского Долгано-Ненецкого муниципального района Красноярского края от 15.03.2022 N 385.</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1"/>
      </w:pPr>
      <w:r>
        <w:t>Приложение N 4</w:t>
      </w:r>
    </w:p>
    <w:p w:rsidR="00B92498" w:rsidRDefault="00B92498">
      <w:pPr>
        <w:pStyle w:val="ConsPlusNormal"/>
        <w:jc w:val="right"/>
      </w:pPr>
      <w:r>
        <w:t>к Порядку</w:t>
      </w:r>
    </w:p>
    <w:p w:rsidR="00B92498" w:rsidRDefault="00B92498">
      <w:pPr>
        <w:pStyle w:val="ConsPlusNormal"/>
        <w:jc w:val="right"/>
      </w:pPr>
      <w:r>
        <w:t>взаимодействия заказчиков Таймырского</w:t>
      </w:r>
    </w:p>
    <w:p w:rsidR="00B92498" w:rsidRDefault="00B92498">
      <w:pPr>
        <w:pStyle w:val="ConsPlusNormal"/>
        <w:jc w:val="right"/>
      </w:pPr>
      <w:r>
        <w:t>Долгано-Ненецкого муниципального района</w:t>
      </w:r>
    </w:p>
    <w:p w:rsidR="00B92498" w:rsidRDefault="00B92498">
      <w:pPr>
        <w:pStyle w:val="ConsPlusNormal"/>
        <w:jc w:val="right"/>
      </w:pPr>
      <w:r>
        <w:t>с органом, уполномоченным на определение</w:t>
      </w:r>
    </w:p>
    <w:p w:rsidR="00B92498" w:rsidRDefault="00B92498">
      <w:pPr>
        <w:pStyle w:val="ConsPlusNormal"/>
        <w:jc w:val="right"/>
      </w:pPr>
      <w:r>
        <w:t>поставщиков (подрядчиков, исполнителей)</w:t>
      </w:r>
    </w:p>
    <w:p w:rsidR="00B92498" w:rsidRDefault="00B92498">
      <w:pPr>
        <w:pStyle w:val="ConsPlusNormal"/>
        <w:jc w:val="both"/>
      </w:pPr>
    </w:p>
    <w:p w:rsidR="00B92498" w:rsidRDefault="00B92498">
      <w:pPr>
        <w:pStyle w:val="ConsPlusNormal"/>
        <w:jc w:val="center"/>
      </w:pPr>
      <w:r>
        <w:t>ЗАЯВКА НА ОРГАНИЗАЦИЮ ПРОВЕДЕНИЯ ЗАПРОСА ПРЕДЛОЖЕНИЙ</w:t>
      </w:r>
    </w:p>
    <w:p w:rsidR="00B92498" w:rsidRDefault="00B92498">
      <w:pPr>
        <w:pStyle w:val="ConsPlusNormal"/>
        <w:jc w:val="both"/>
      </w:pPr>
    </w:p>
    <w:p w:rsidR="00B92498" w:rsidRDefault="00B92498">
      <w:pPr>
        <w:pStyle w:val="ConsPlusNormal"/>
        <w:ind w:firstLine="540"/>
        <w:jc w:val="both"/>
      </w:pPr>
      <w:r>
        <w:t xml:space="preserve">Утратила силу. - </w:t>
      </w:r>
      <w:hyperlink r:id="rId111">
        <w:r>
          <w:rPr>
            <w:color w:val="0000FF"/>
          </w:rPr>
          <w:t>Постановление</w:t>
        </w:r>
      </w:hyperlink>
      <w:r>
        <w:t xml:space="preserve"> Администрации Таймырского Долгано-Ненецкого муниципального района Красноярского края от 15.03.2022 N 385.</w:t>
      </w: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both"/>
      </w:pPr>
    </w:p>
    <w:p w:rsidR="00B92498" w:rsidRDefault="00B92498">
      <w:pPr>
        <w:pStyle w:val="ConsPlusNormal"/>
        <w:jc w:val="right"/>
        <w:outlineLvl w:val="1"/>
      </w:pPr>
      <w:r>
        <w:t>Приложение N 5</w:t>
      </w:r>
    </w:p>
    <w:p w:rsidR="00B92498" w:rsidRDefault="00B92498">
      <w:pPr>
        <w:pStyle w:val="ConsPlusNormal"/>
        <w:jc w:val="right"/>
      </w:pPr>
      <w:r>
        <w:t>к Порядку</w:t>
      </w:r>
    </w:p>
    <w:p w:rsidR="00B92498" w:rsidRDefault="00B92498">
      <w:pPr>
        <w:pStyle w:val="ConsPlusNormal"/>
        <w:jc w:val="both"/>
      </w:pPr>
    </w:p>
    <w:p w:rsidR="00B92498" w:rsidRDefault="00B92498">
      <w:pPr>
        <w:pStyle w:val="ConsPlusTitle"/>
        <w:jc w:val="center"/>
      </w:pPr>
      <w:bookmarkStart w:id="10" w:name="P443"/>
      <w:bookmarkEnd w:id="10"/>
      <w:r>
        <w:t>ТЕХНИЧЕСКОЕ ЗАДАНИЕ</w:t>
      </w:r>
    </w:p>
    <w:p w:rsidR="00B92498" w:rsidRDefault="00B924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494"/>
        <w:gridCol w:w="113"/>
      </w:tblGrid>
      <w:tr w:rsidR="00B924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92498" w:rsidRDefault="00B924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92498" w:rsidRDefault="00B92498">
            <w:pPr>
              <w:pStyle w:val="ConsPlusNormal"/>
              <w:jc w:val="center"/>
            </w:pPr>
            <w:r>
              <w:rPr>
                <w:color w:val="392C69"/>
              </w:rPr>
              <w:t>Список изменяющих документов</w:t>
            </w:r>
          </w:p>
          <w:p w:rsidR="00B92498" w:rsidRDefault="00B92498">
            <w:pPr>
              <w:pStyle w:val="ConsPlusNormal"/>
              <w:jc w:val="center"/>
            </w:pPr>
            <w:proofErr w:type="gramStart"/>
            <w:r>
              <w:rPr>
                <w:color w:val="392C69"/>
              </w:rPr>
              <w:t xml:space="preserve">(в ред. </w:t>
            </w:r>
            <w:hyperlink r:id="rId112">
              <w:r>
                <w:rPr>
                  <w:color w:val="0000FF"/>
                </w:rPr>
                <w:t>Постановления</w:t>
              </w:r>
            </w:hyperlink>
            <w:r>
              <w:rPr>
                <w:color w:val="392C69"/>
              </w:rPr>
              <w:t xml:space="preserve"> Администрации Таймырского Долгано-Ненецкого</w:t>
            </w:r>
            <w:proofErr w:type="gramEnd"/>
          </w:p>
          <w:p w:rsidR="00B92498" w:rsidRDefault="00B92498">
            <w:pPr>
              <w:pStyle w:val="ConsPlusNormal"/>
              <w:jc w:val="center"/>
            </w:pPr>
            <w:r>
              <w:rPr>
                <w:color w:val="392C69"/>
              </w:rPr>
              <w:t>муниципального района Красноярского края от 13.10.2023 N 1497)</w:t>
            </w:r>
          </w:p>
        </w:tc>
        <w:tc>
          <w:tcPr>
            <w:tcW w:w="113" w:type="dxa"/>
            <w:tcBorders>
              <w:top w:val="nil"/>
              <w:left w:val="nil"/>
              <w:bottom w:val="nil"/>
              <w:right w:val="nil"/>
            </w:tcBorders>
            <w:shd w:val="clear" w:color="auto" w:fill="F4F3F8"/>
            <w:tcMar>
              <w:top w:w="0" w:type="dxa"/>
              <w:left w:w="0" w:type="dxa"/>
              <w:bottom w:w="0" w:type="dxa"/>
              <w:right w:w="0" w:type="dxa"/>
            </w:tcMar>
          </w:tcPr>
          <w:p w:rsidR="00B92498" w:rsidRDefault="00B92498">
            <w:pPr>
              <w:pStyle w:val="ConsPlusNormal"/>
            </w:pPr>
          </w:p>
        </w:tc>
      </w:tr>
    </w:tbl>
    <w:p w:rsidR="00B92498" w:rsidRDefault="00B92498">
      <w:pPr>
        <w:pStyle w:val="ConsPlusNormal"/>
        <w:jc w:val="both"/>
      </w:pPr>
    </w:p>
    <w:p w:rsidR="00B92498" w:rsidRDefault="00B92498">
      <w:pPr>
        <w:pStyle w:val="ConsPlusTitle"/>
        <w:jc w:val="center"/>
        <w:outlineLvl w:val="2"/>
      </w:pPr>
      <w:r>
        <w:t>1. В КАКИХ СЛУЧАЯХ И ДЛЯ ЧЕГО НУЖНО СОСТАВЛЯТЬ</w:t>
      </w:r>
    </w:p>
    <w:p w:rsidR="00B92498" w:rsidRDefault="00B92498">
      <w:pPr>
        <w:pStyle w:val="ConsPlusTitle"/>
        <w:jc w:val="center"/>
      </w:pPr>
      <w:r>
        <w:t>ТЕХНИЧЕСКОЕ ЗАДАНИЕ</w:t>
      </w:r>
    </w:p>
    <w:p w:rsidR="00B92498" w:rsidRDefault="00B92498">
      <w:pPr>
        <w:pStyle w:val="ConsPlusNormal"/>
        <w:jc w:val="both"/>
      </w:pPr>
    </w:p>
    <w:p w:rsidR="00B92498" w:rsidRDefault="00B92498">
      <w:pPr>
        <w:pStyle w:val="ConsPlusNormal"/>
        <w:ind w:firstLine="540"/>
        <w:jc w:val="both"/>
      </w:pPr>
      <w:r>
        <w:t>Техническое задание (далее - ТЗ) - описание объекта закупки, содержащее требования к закупаемым товарам, работам или услугам, к тому, как их поставлять, выполнять или оказывать.</w:t>
      </w:r>
    </w:p>
    <w:p w:rsidR="00B92498" w:rsidRDefault="00B92498">
      <w:pPr>
        <w:pStyle w:val="ConsPlusNormal"/>
        <w:spacing w:before="220"/>
        <w:ind w:firstLine="540"/>
        <w:jc w:val="both"/>
      </w:pPr>
      <w:r>
        <w:t xml:space="preserve">Составлять описание объекта закупки необходимо с соблюдением требований </w:t>
      </w:r>
      <w:hyperlink r:id="rId113">
        <w:r>
          <w:rPr>
            <w:color w:val="0000FF"/>
          </w:rPr>
          <w:t>статьи 33</w:t>
        </w:r>
      </w:hyperlink>
      <w:r>
        <w:t xml:space="preserve"> Закона N 44-ФЗ. Описание объекта закупки формируется как электронный документ, который входит в состав извещения, если </w:t>
      </w:r>
      <w:hyperlink r:id="rId114">
        <w:r>
          <w:rPr>
            <w:color w:val="0000FF"/>
          </w:rPr>
          <w:t>Законом</w:t>
        </w:r>
      </w:hyperlink>
      <w:r>
        <w:t xml:space="preserve"> N 44-ФЗ не предусмотрено иное (</w:t>
      </w:r>
      <w:hyperlink r:id="rId115">
        <w:r>
          <w:rPr>
            <w:color w:val="0000FF"/>
          </w:rPr>
          <w:t>пункт 1 часть 2 статьи 42</w:t>
        </w:r>
      </w:hyperlink>
      <w:r>
        <w:t xml:space="preserve"> Закона N 44-ФЗ).</w:t>
      </w:r>
    </w:p>
    <w:p w:rsidR="00B92498" w:rsidRDefault="00B92498">
      <w:pPr>
        <w:pStyle w:val="ConsPlusNormal"/>
        <w:spacing w:before="220"/>
        <w:ind w:firstLine="540"/>
        <w:jc w:val="both"/>
      </w:pPr>
      <w:r>
        <w:lastRenderedPageBreak/>
        <w:t>ТЗ для любой закупки - это основной документ, который поможет упростить работу на многих стадиях закупочной деятельности:</w:t>
      </w:r>
    </w:p>
    <w:p w:rsidR="00B92498" w:rsidRDefault="00B92498">
      <w:pPr>
        <w:pStyle w:val="ConsPlusNormal"/>
        <w:spacing w:before="220"/>
        <w:ind w:firstLine="540"/>
        <w:jc w:val="both"/>
      </w:pPr>
      <w:r>
        <w:t>- на начальном этапе ТЗ поможет рассчитать сроки, необходимые для исполнения контракта, определить и обосновать начальную (максимальную) цену контракта (далее - НМЦК), выбрать способ определения поставщика, сформировать план-график;</w:t>
      </w:r>
    </w:p>
    <w:p w:rsidR="00B92498" w:rsidRDefault="00B92498">
      <w:pPr>
        <w:pStyle w:val="ConsPlusNormal"/>
        <w:spacing w:before="220"/>
        <w:ind w:firstLine="540"/>
        <w:jc w:val="both"/>
      </w:pPr>
      <w:r>
        <w:t xml:space="preserve">- для проведения процедуры - подготовить извещение, документацию (если она предусмотрена </w:t>
      </w:r>
      <w:hyperlink r:id="rId116">
        <w:r>
          <w:rPr>
            <w:color w:val="0000FF"/>
          </w:rPr>
          <w:t>Законом</w:t>
        </w:r>
      </w:hyperlink>
      <w:r>
        <w:t xml:space="preserve"> N 44-ФЗ), проект контракта;</w:t>
      </w:r>
    </w:p>
    <w:p w:rsidR="00B92498" w:rsidRDefault="00B92498">
      <w:pPr>
        <w:pStyle w:val="ConsPlusNormal"/>
        <w:spacing w:before="220"/>
        <w:ind w:firstLine="540"/>
        <w:jc w:val="both"/>
      </w:pPr>
      <w:r>
        <w:t>- в ходе закупки - рассмотреть и оценить предложения участников, далее проконтролировать исполнение и принять результаты по контракту.</w:t>
      </w:r>
    </w:p>
    <w:p w:rsidR="00B92498" w:rsidRDefault="00B92498">
      <w:pPr>
        <w:pStyle w:val="ConsPlusNormal"/>
        <w:spacing w:before="220"/>
        <w:ind w:firstLine="540"/>
        <w:jc w:val="both"/>
      </w:pPr>
      <w:r>
        <w:t>Кроме того, ТЗ позволяет потенциальным участникам в полной мере определить, что именно необходимо заказчику и как это сделать.</w:t>
      </w:r>
    </w:p>
    <w:p w:rsidR="00B92498" w:rsidRDefault="00B92498">
      <w:pPr>
        <w:pStyle w:val="ConsPlusNormal"/>
        <w:jc w:val="both"/>
      </w:pPr>
    </w:p>
    <w:p w:rsidR="00B92498" w:rsidRDefault="00B92498">
      <w:pPr>
        <w:pStyle w:val="ConsPlusTitle"/>
        <w:jc w:val="center"/>
        <w:outlineLvl w:val="2"/>
      </w:pPr>
      <w:r>
        <w:t>2. КАК ОФОРМИТЬ ТЕХНИЧЕСКОЕ ЗАДАНИЕ</w:t>
      </w:r>
    </w:p>
    <w:p w:rsidR="00B92498" w:rsidRDefault="00B92498">
      <w:pPr>
        <w:pStyle w:val="ConsPlusNormal"/>
        <w:jc w:val="both"/>
      </w:pPr>
    </w:p>
    <w:p w:rsidR="00B92498" w:rsidRDefault="00B92498">
      <w:pPr>
        <w:pStyle w:val="ConsPlusNormal"/>
        <w:ind w:firstLine="540"/>
        <w:jc w:val="both"/>
      </w:pPr>
      <w:r>
        <w:t xml:space="preserve">Форма ТЗ законодательно не регламентирована. Рекомендуется создать его в виде единого документа как приложение к извещению, документации (если она предусмотрена </w:t>
      </w:r>
      <w:hyperlink r:id="rId117">
        <w:r>
          <w:rPr>
            <w:color w:val="0000FF"/>
          </w:rPr>
          <w:t>Законом</w:t>
        </w:r>
      </w:hyperlink>
      <w:r>
        <w:t xml:space="preserve"> N 44-ФЗ), который впоследствии будет утвержден вместе с остальными документами закупки.</w:t>
      </w:r>
    </w:p>
    <w:p w:rsidR="00B92498" w:rsidRDefault="00B92498">
      <w:pPr>
        <w:pStyle w:val="ConsPlusNormal"/>
        <w:spacing w:before="220"/>
        <w:ind w:firstLine="540"/>
        <w:jc w:val="both"/>
      </w:pPr>
      <w:r>
        <w:t>Разработка ТЗ осуществляется контрактным управляющим либо работником контрактной службы заказчика совместно с сотрудниками заинтересованных в закупке подразделений, обладающими специальными знаниями об объекте закупки.</w:t>
      </w:r>
    </w:p>
    <w:p w:rsidR="00B92498" w:rsidRDefault="00B92498">
      <w:pPr>
        <w:pStyle w:val="ConsPlusNormal"/>
        <w:jc w:val="both"/>
      </w:pPr>
    </w:p>
    <w:p w:rsidR="00B92498" w:rsidRDefault="00B92498">
      <w:pPr>
        <w:pStyle w:val="ConsPlusTitle"/>
        <w:jc w:val="center"/>
        <w:outlineLvl w:val="2"/>
      </w:pPr>
      <w:r>
        <w:t>3. КАКУЮ ИНФОРМАЦИЮ ВКЛЮЧИТЬ В ТЕХНИЧЕСКОЕ ЗАДАНИЕ</w:t>
      </w:r>
    </w:p>
    <w:p w:rsidR="00B92498" w:rsidRDefault="00B92498">
      <w:pPr>
        <w:pStyle w:val="ConsPlusNormal"/>
        <w:jc w:val="both"/>
      </w:pPr>
    </w:p>
    <w:p w:rsidR="00B92498" w:rsidRDefault="00B92498">
      <w:pPr>
        <w:pStyle w:val="ConsPlusNormal"/>
        <w:ind w:firstLine="540"/>
        <w:jc w:val="both"/>
      </w:pPr>
      <w:hyperlink r:id="rId118">
        <w:r>
          <w:rPr>
            <w:color w:val="0000FF"/>
          </w:rPr>
          <w:t>Закон</w:t>
        </w:r>
      </w:hyperlink>
      <w:r>
        <w:t xml:space="preserve"> N 44-ФЗ не устанавливает специальных требований к содержанию ТЗ. Рекомендуется включить в него следующие разделы:</w:t>
      </w:r>
    </w:p>
    <w:p w:rsidR="00B92498" w:rsidRDefault="00B92498">
      <w:pPr>
        <w:pStyle w:val="ConsPlusNormal"/>
        <w:spacing w:before="220"/>
        <w:ind w:firstLine="540"/>
        <w:jc w:val="both"/>
      </w:pPr>
      <w:r>
        <w:t>- общие или вводные положения;</w:t>
      </w:r>
    </w:p>
    <w:p w:rsidR="00B92498" w:rsidRDefault="00B92498">
      <w:pPr>
        <w:pStyle w:val="ConsPlusNormal"/>
        <w:spacing w:before="220"/>
        <w:ind w:firstLine="540"/>
        <w:jc w:val="both"/>
      </w:pPr>
      <w:r>
        <w:t>- сведения об объекте закупки.</w:t>
      </w:r>
    </w:p>
    <w:p w:rsidR="00B92498" w:rsidRDefault="00B92498">
      <w:pPr>
        <w:pStyle w:val="ConsPlusNormal"/>
        <w:jc w:val="both"/>
      </w:pPr>
    </w:p>
    <w:p w:rsidR="00B92498" w:rsidRDefault="00B92498">
      <w:pPr>
        <w:pStyle w:val="ConsPlusTitle"/>
        <w:jc w:val="center"/>
        <w:outlineLvl w:val="3"/>
      </w:pPr>
      <w:r>
        <w:t>3.1. Что включить в общие положения технического задания</w:t>
      </w:r>
    </w:p>
    <w:p w:rsidR="00B92498" w:rsidRDefault="00B92498">
      <w:pPr>
        <w:pStyle w:val="ConsPlusNormal"/>
        <w:jc w:val="both"/>
      </w:pPr>
    </w:p>
    <w:p w:rsidR="00B92498" w:rsidRDefault="00B92498">
      <w:pPr>
        <w:pStyle w:val="ConsPlusNormal"/>
        <w:ind w:firstLine="540"/>
        <w:jc w:val="both"/>
      </w:pPr>
      <w:r>
        <w:t>В общих положениях ТЗ целесообразно отразить справочную информацию:</w:t>
      </w:r>
    </w:p>
    <w:p w:rsidR="00B92498" w:rsidRDefault="00B92498">
      <w:pPr>
        <w:pStyle w:val="ConsPlusNormal"/>
        <w:spacing w:before="220"/>
        <w:ind w:firstLine="540"/>
        <w:jc w:val="both"/>
      </w:pPr>
      <w:r>
        <w:t xml:space="preserve">- термины, определения, сокращения, используемые в ТЗ. Это позволит избежать любых разночтений. </w:t>
      </w:r>
      <w:proofErr w:type="gramStart"/>
      <w:r>
        <w:t>Следует обосновывать необходимость использования обозначений и терминов, отличных от предусмотренных техническими регламентами и иными документами национальной системы стандартизации (</w:t>
      </w:r>
      <w:hyperlink r:id="rId119">
        <w:r>
          <w:rPr>
            <w:color w:val="0000FF"/>
          </w:rPr>
          <w:t>пункт 2 части 1 статьи 33</w:t>
        </w:r>
      </w:hyperlink>
      <w:r>
        <w:t xml:space="preserve"> Закона N 44-ФЗ);</w:t>
      </w:r>
      <w:proofErr w:type="gramEnd"/>
    </w:p>
    <w:p w:rsidR="00B92498" w:rsidRDefault="00B92498">
      <w:pPr>
        <w:pStyle w:val="ConsPlusNormal"/>
        <w:spacing w:before="220"/>
        <w:ind w:firstLine="540"/>
        <w:jc w:val="both"/>
      </w:pPr>
      <w:r>
        <w:t>- реквизиты документов, которыми установлены требования нормирования для объекта закупки или информацию об отсутствии таких документов.</w:t>
      </w:r>
    </w:p>
    <w:p w:rsidR="00B92498" w:rsidRDefault="00B92498">
      <w:pPr>
        <w:pStyle w:val="ConsPlusNormal"/>
        <w:jc w:val="both"/>
      </w:pPr>
    </w:p>
    <w:p w:rsidR="00B92498" w:rsidRDefault="00B92498">
      <w:pPr>
        <w:pStyle w:val="ConsPlusTitle"/>
        <w:jc w:val="center"/>
        <w:outlineLvl w:val="3"/>
      </w:pPr>
      <w:r>
        <w:t>3.2. Какие сведения об объекте закупки включить в ТЗ</w:t>
      </w:r>
    </w:p>
    <w:p w:rsidR="00B92498" w:rsidRDefault="00B92498">
      <w:pPr>
        <w:pStyle w:val="ConsPlusNormal"/>
        <w:jc w:val="both"/>
      </w:pPr>
    </w:p>
    <w:p w:rsidR="00B92498" w:rsidRDefault="00B92498">
      <w:pPr>
        <w:pStyle w:val="ConsPlusNormal"/>
        <w:ind w:firstLine="540"/>
        <w:jc w:val="both"/>
      </w:pPr>
      <w:r>
        <w:t xml:space="preserve">Можно указать наименование объекта закупки, его подробное описание согласно </w:t>
      </w:r>
      <w:hyperlink r:id="rId120">
        <w:r>
          <w:rPr>
            <w:color w:val="0000FF"/>
          </w:rPr>
          <w:t>статье 33</w:t>
        </w:r>
      </w:hyperlink>
      <w:r>
        <w:t xml:space="preserve"> Закона N 44-ФЗ, а также иные характеристики.</w:t>
      </w:r>
    </w:p>
    <w:p w:rsidR="00B92498" w:rsidRDefault="00B92498">
      <w:pPr>
        <w:pStyle w:val="ConsPlusNormal"/>
        <w:jc w:val="both"/>
      </w:pPr>
    </w:p>
    <w:p w:rsidR="00B92498" w:rsidRDefault="00B92498">
      <w:pPr>
        <w:pStyle w:val="ConsPlusNormal"/>
        <w:jc w:val="center"/>
      </w:pPr>
      <w:r>
        <w:t>3.2.1. Как указать наименование объекта закупки</w:t>
      </w:r>
    </w:p>
    <w:p w:rsidR="00B92498" w:rsidRDefault="00B92498">
      <w:pPr>
        <w:pStyle w:val="ConsPlusNormal"/>
        <w:jc w:val="both"/>
      </w:pPr>
    </w:p>
    <w:p w:rsidR="00B92498" w:rsidRDefault="00B92498">
      <w:pPr>
        <w:pStyle w:val="ConsPlusNormal"/>
        <w:ind w:firstLine="540"/>
        <w:jc w:val="both"/>
      </w:pPr>
      <w:r>
        <w:t xml:space="preserve">Наименование объекта следует составить так, чтобы оно словесно обозначало закупаемый товар, работу, услугу и позволяло отнести объект закупки к определенному классу, группе, виду </w:t>
      </w:r>
      <w:r>
        <w:lastRenderedPageBreak/>
        <w:t>экономической деятельности, продукции и услуг.</w:t>
      </w:r>
    </w:p>
    <w:p w:rsidR="00B92498" w:rsidRDefault="00B92498">
      <w:pPr>
        <w:pStyle w:val="ConsPlusNormal"/>
        <w:spacing w:before="220"/>
        <w:ind w:firstLine="540"/>
        <w:jc w:val="both"/>
      </w:pPr>
      <w:r>
        <w:t xml:space="preserve">Согласно </w:t>
      </w:r>
      <w:hyperlink r:id="rId121">
        <w:r>
          <w:rPr>
            <w:color w:val="0000FF"/>
          </w:rPr>
          <w:t>Правилам</w:t>
        </w:r>
      </w:hyperlink>
      <w:r>
        <w:t xml:space="preserve"> использования каталога, утвержденных Постановлением Правительства РФ от 08.02.2017 N 145 (далее - Постановлением N 145), если объект закупки включен в каталог товаров, работ, услуг (далее - КТРУ), его наименование указывается в полном соответствии с каталогом.</w:t>
      </w:r>
    </w:p>
    <w:p w:rsidR="00B92498" w:rsidRDefault="00B92498">
      <w:pPr>
        <w:pStyle w:val="ConsPlusNormal"/>
        <w:jc w:val="both"/>
      </w:pPr>
    </w:p>
    <w:p w:rsidR="00B92498" w:rsidRDefault="00B92498">
      <w:pPr>
        <w:pStyle w:val="ConsPlusNormal"/>
        <w:jc w:val="center"/>
      </w:pPr>
      <w:r>
        <w:t>3.2.2. Как описать объект закупки</w:t>
      </w:r>
    </w:p>
    <w:p w:rsidR="00B92498" w:rsidRDefault="00B92498">
      <w:pPr>
        <w:pStyle w:val="ConsPlusNormal"/>
        <w:jc w:val="both"/>
      </w:pPr>
    </w:p>
    <w:p w:rsidR="00B92498" w:rsidRDefault="00B92498">
      <w:pPr>
        <w:pStyle w:val="ConsPlusNormal"/>
        <w:ind w:firstLine="540"/>
        <w:jc w:val="both"/>
      </w:pPr>
      <w:r>
        <w:t xml:space="preserve">Для описания объекта закупки необходимо указать характеристики (качественные, технические и т.д.) объекта с учетом правил, установленных </w:t>
      </w:r>
      <w:hyperlink r:id="rId122">
        <w:r>
          <w:rPr>
            <w:color w:val="0000FF"/>
          </w:rPr>
          <w:t>статьей 33</w:t>
        </w:r>
      </w:hyperlink>
      <w:r>
        <w:t xml:space="preserve"> Закона N 44-ФЗ. Суть правил в максимально точном описании необходимых товаров, работ и услуг, не ограничивая при этом количество потенциальных участников. Описание объекта закупки должно позволять им однозначно определять потребности заказчика, чтобы представить надлежащее предложение.</w:t>
      </w:r>
    </w:p>
    <w:p w:rsidR="00B92498" w:rsidRDefault="00B92498">
      <w:pPr>
        <w:pStyle w:val="ConsPlusNormal"/>
        <w:spacing w:before="220"/>
        <w:ind w:firstLine="540"/>
        <w:jc w:val="both"/>
      </w:pPr>
      <w:r>
        <w:t xml:space="preserve">Если установить требование о соответствии товара ГОСТу, то участник должен указать конкретные показатели товара, его функциональные, технические и качественные характеристики, соответствующие извещению, документации (если она предусмотрена </w:t>
      </w:r>
      <w:hyperlink r:id="rId123">
        <w:r>
          <w:rPr>
            <w:color w:val="0000FF"/>
          </w:rPr>
          <w:t>Законом</w:t>
        </w:r>
      </w:hyperlink>
      <w:r>
        <w:t xml:space="preserve"> N 44-ФЗ) и ГОСТу. При этом наличие или отсутствие товарного знака не является его качественной, функциональной или технической характеристикой.</w:t>
      </w:r>
    </w:p>
    <w:p w:rsidR="00B92498" w:rsidRDefault="00B92498">
      <w:pPr>
        <w:pStyle w:val="ConsPlusNormal"/>
        <w:spacing w:before="220"/>
        <w:ind w:firstLine="540"/>
        <w:jc w:val="both"/>
      </w:pPr>
      <w:r>
        <w:t xml:space="preserve">Для описания объекта закупки по правилам </w:t>
      </w:r>
      <w:hyperlink r:id="rId124">
        <w:r>
          <w:rPr>
            <w:color w:val="0000FF"/>
          </w:rPr>
          <w:t>статьи 33</w:t>
        </w:r>
      </w:hyperlink>
      <w:r>
        <w:t xml:space="preserve"> Закона N 44-ФЗ требуется отразить следующие параметры:</w:t>
      </w:r>
    </w:p>
    <w:p w:rsidR="00B92498" w:rsidRDefault="00B92498">
      <w:pPr>
        <w:pStyle w:val="ConsPlusNormal"/>
        <w:spacing w:before="220"/>
        <w:ind w:firstLine="540"/>
        <w:jc w:val="both"/>
      </w:pPr>
      <w:r>
        <w:t>1) качественные характеристики объекта закупки. Это те свойства и признаки объекта, которые отражают его способность соответствовать своему назначению и предъявляемым требованиям;</w:t>
      </w:r>
    </w:p>
    <w:p w:rsidR="00B92498" w:rsidRDefault="00B92498">
      <w:pPr>
        <w:pStyle w:val="ConsPlusNormal"/>
        <w:spacing w:before="220"/>
        <w:ind w:firstLine="540"/>
        <w:jc w:val="both"/>
      </w:pPr>
      <w:r>
        <w:t>2) технические характеристики объекта закупки. Это развернутое, детализированное описание объекта закупки, с указанием конкретных данных, параметров, исходных и конечных величин показателей;</w:t>
      </w:r>
    </w:p>
    <w:p w:rsidR="00B92498" w:rsidRDefault="00B92498">
      <w:pPr>
        <w:pStyle w:val="ConsPlusNormal"/>
        <w:spacing w:before="220"/>
        <w:ind w:firstLine="540"/>
        <w:jc w:val="both"/>
      </w:pPr>
      <w:r>
        <w:t>3) функциональные характеристики объекта закупки. Такие сведения отражают способность объекта выполнять его основную функцию. Следует установить основное назначение объекта закупки и условия его использования по назначению;</w:t>
      </w:r>
    </w:p>
    <w:p w:rsidR="00B92498" w:rsidRDefault="00B92498">
      <w:pPr>
        <w:pStyle w:val="ConsPlusNormal"/>
        <w:spacing w:before="220"/>
        <w:ind w:firstLine="540"/>
        <w:jc w:val="both"/>
      </w:pPr>
      <w:r>
        <w:t>4) эксплуатационные характеристики объекта закупки. Это характеристики надежности и работоспособности объекта закупки, условия, обеспечивающие его эффективную эксплуатацию. Могут быть также указаны предельные эксплуатационные расходы, которые заказчик планирует понести;</w:t>
      </w:r>
    </w:p>
    <w:p w:rsidR="00B92498" w:rsidRDefault="00B92498">
      <w:pPr>
        <w:pStyle w:val="ConsPlusNormal"/>
        <w:spacing w:before="220"/>
        <w:ind w:firstLine="540"/>
        <w:jc w:val="both"/>
      </w:pPr>
      <w:r>
        <w:t>5) показатели, которые отражают качественные, технические, функциональные и эксплуатационные характеристики. При описании в ТЗ характеристик объекта закупки используются различные показатели (размеры, мощность, различные свойства и т.д.), которые позволяют определить соответствие закупаемых товаров, работ, услуг требованиям заказчика.</w:t>
      </w:r>
    </w:p>
    <w:p w:rsidR="00B92498" w:rsidRDefault="00B92498">
      <w:pPr>
        <w:pStyle w:val="ConsPlusNormal"/>
        <w:spacing w:before="220"/>
        <w:ind w:firstLine="540"/>
        <w:jc w:val="both"/>
      </w:pPr>
      <w:r>
        <w:t>При установлении показателей рекомендуется соблюдать следующие правила:</w:t>
      </w:r>
    </w:p>
    <w:p w:rsidR="00B92498" w:rsidRDefault="00B92498">
      <w:pPr>
        <w:pStyle w:val="ConsPlusNormal"/>
        <w:spacing w:before="220"/>
        <w:ind w:firstLine="540"/>
        <w:jc w:val="both"/>
      </w:pPr>
      <w:r>
        <w:t>- использовать показатели, требования, обозначения и терминологию, установленные в соответствии с документами, применяемыми в национальной системе стандартизации. Если используются иные показатели, то необходимость их применения нужно обосновывать в документации об осуществлении закупки (</w:t>
      </w:r>
      <w:hyperlink r:id="rId125">
        <w:r>
          <w:rPr>
            <w:color w:val="0000FF"/>
          </w:rPr>
          <w:t>пункт 2 части 1 статьи 33</w:t>
        </w:r>
      </w:hyperlink>
      <w:r>
        <w:t xml:space="preserve"> Закона N 44-ФЗ);</w:t>
      </w:r>
    </w:p>
    <w:p w:rsidR="00B92498" w:rsidRDefault="00B92498">
      <w:pPr>
        <w:pStyle w:val="ConsPlusNormal"/>
        <w:spacing w:before="220"/>
        <w:ind w:firstLine="540"/>
        <w:jc w:val="both"/>
      </w:pPr>
      <w:r>
        <w:t>- указывать максимальные и (или) минимальные значения показателей, а также значения, которые не могут меняться (</w:t>
      </w:r>
      <w:hyperlink r:id="rId126">
        <w:r>
          <w:rPr>
            <w:color w:val="0000FF"/>
          </w:rPr>
          <w:t>часть 2 статьи 33</w:t>
        </w:r>
      </w:hyperlink>
      <w:r>
        <w:t xml:space="preserve"> Закона N 44-ФЗ).</w:t>
      </w:r>
    </w:p>
    <w:p w:rsidR="00B92498" w:rsidRDefault="00B92498">
      <w:pPr>
        <w:pStyle w:val="ConsPlusNormal"/>
        <w:spacing w:before="220"/>
        <w:ind w:firstLine="540"/>
        <w:jc w:val="both"/>
      </w:pPr>
      <w:r>
        <w:t xml:space="preserve">Согласно </w:t>
      </w:r>
      <w:hyperlink r:id="rId127">
        <w:r>
          <w:rPr>
            <w:color w:val="0000FF"/>
          </w:rPr>
          <w:t>Постановлению</w:t>
        </w:r>
      </w:hyperlink>
      <w:r>
        <w:t xml:space="preserve"> N 145, если объект закупки включен в КТРУ, описывать его следует в полном соответствии с каталогом. Это правило надо соблюдать и при описании товара, поставляемого в ходе выполнения работ. Если позиция каталога не содержит описания товара, работы, услуги, следует установить характеристики объекта закупки. Справочная информация (размещается в </w:t>
      </w:r>
      <w:r>
        <w:lastRenderedPageBreak/>
        <w:t>одноименном разделе вкладки "Общая информация" позиции каталога) не является описанием товара, работы, услуги. Использовать ее необязательно.</w:t>
      </w:r>
    </w:p>
    <w:p w:rsidR="00B92498" w:rsidRDefault="00B92498">
      <w:pPr>
        <w:pStyle w:val="ConsPlusNormal"/>
        <w:jc w:val="both"/>
      </w:pPr>
    </w:p>
    <w:p w:rsidR="00B92498" w:rsidRDefault="00B92498">
      <w:pPr>
        <w:pStyle w:val="ConsPlusNormal"/>
        <w:ind w:firstLine="540"/>
        <w:jc w:val="both"/>
      </w:pPr>
      <w:r>
        <w:t>Важно! При описании объекта закупки, осуществляемой для достижения минимальной обязательной доли закупок российских товаров, следует указывать характеристики российского товара, в том числе содержащиеся в КТРУ (</w:t>
      </w:r>
      <w:hyperlink r:id="rId128">
        <w:r>
          <w:rPr>
            <w:color w:val="0000FF"/>
          </w:rPr>
          <w:t>часть 1.1 статьи 33</w:t>
        </w:r>
      </w:hyperlink>
      <w:r>
        <w:t xml:space="preserve"> Закона N 44-ФЗ).</w:t>
      </w:r>
    </w:p>
    <w:p w:rsidR="00B92498" w:rsidRDefault="00B92498">
      <w:pPr>
        <w:pStyle w:val="ConsPlusNormal"/>
        <w:spacing w:before="220"/>
        <w:ind w:firstLine="540"/>
        <w:jc w:val="both"/>
      </w:pPr>
      <w:r>
        <w:t>При описании характеристик не допускается, чтобы какие-либо из технических требований указывали на продукцию конкретного производителя, если именно такая продукция не имеет специфики использования. Необходимо обосновывать указание точных показателей, при возможности использовать диапазоны значений.</w:t>
      </w:r>
    </w:p>
    <w:p w:rsidR="00B92498" w:rsidRDefault="00B92498">
      <w:pPr>
        <w:pStyle w:val="ConsPlusNormal"/>
        <w:spacing w:before="220"/>
        <w:ind w:firstLine="540"/>
        <w:jc w:val="both"/>
      </w:pPr>
      <w:r>
        <w:t>Можно установить требование о совместимости закупаемых товаров с товарами, в том числе с оборудованием, которые уже используется заказчиком. Это можно сделать, указав марку, модель оборудования или установить конкретные показатели совместимости. При этом</w:t>
      </w:r>
      <w:proofErr w:type="gramStart"/>
      <w:r>
        <w:t>,</w:t>
      </w:r>
      <w:proofErr w:type="gramEnd"/>
      <w:r>
        <w:t xml:space="preserve"> чтобы снизить риск жалоб от участников и претензий со стороны контрольных органов, следует устанавливать параметры так, чтобы у участников была возможность поставить подходящие аналоги, а у заказчика - возможность нормально эксплуатировать такой аналог.</w:t>
      </w:r>
    </w:p>
    <w:p w:rsidR="00B92498" w:rsidRDefault="00B92498">
      <w:pPr>
        <w:pStyle w:val="ConsPlusNormal"/>
        <w:spacing w:before="220"/>
        <w:ind w:firstLine="540"/>
        <w:jc w:val="both"/>
      </w:pPr>
      <w:r>
        <w:t>Если описываемые свойства не имеют числового выражения, стоит описывать их максимально точно и непротиворечиво.</w:t>
      </w:r>
    </w:p>
    <w:p w:rsidR="00B92498" w:rsidRDefault="00B92498">
      <w:pPr>
        <w:pStyle w:val="ConsPlusNormal"/>
        <w:spacing w:before="220"/>
        <w:ind w:firstLine="540"/>
        <w:jc w:val="both"/>
      </w:pPr>
      <w:r>
        <w:t>Использование противоречивых показателей или показателей, которые влекут необоснованное ограничение количества участников закупки, может привести к наложению административного штрафа (</w:t>
      </w:r>
      <w:hyperlink r:id="rId129">
        <w:r>
          <w:rPr>
            <w:color w:val="0000FF"/>
          </w:rPr>
          <w:t>часть 4.1 статьи 7.30</w:t>
        </w:r>
      </w:hyperlink>
      <w:r>
        <w:t xml:space="preserve"> КоАП РФ);</w:t>
      </w:r>
    </w:p>
    <w:p w:rsidR="00B92498" w:rsidRDefault="00B92498">
      <w:pPr>
        <w:pStyle w:val="ConsPlusNormal"/>
        <w:spacing w:before="220"/>
        <w:ind w:firstLine="540"/>
        <w:jc w:val="both"/>
      </w:pPr>
      <w:r>
        <w:t>6) указание на товарный знак без использования слов "или эквивалент" допускается в следующих случаях (</w:t>
      </w:r>
      <w:hyperlink r:id="rId130">
        <w:r>
          <w:rPr>
            <w:color w:val="0000FF"/>
          </w:rPr>
          <w:t>пункт 1 части 1 статьи 33</w:t>
        </w:r>
      </w:hyperlink>
      <w:r>
        <w:t xml:space="preserve"> Закона N 44-ФЗ):</w:t>
      </w:r>
    </w:p>
    <w:p w:rsidR="00B92498" w:rsidRDefault="00B92498">
      <w:pPr>
        <w:pStyle w:val="ConsPlusNormal"/>
        <w:spacing w:before="220"/>
        <w:ind w:firstLine="540"/>
        <w:jc w:val="both"/>
      </w:pPr>
      <w:r>
        <w:t>- товары с другими товарными знаками несовместимы с товарами, которые уже используются заказчиком, и необходимо обеспечить их взаимодействие с закупаемыми товарами;</w:t>
      </w:r>
    </w:p>
    <w:p w:rsidR="00B92498" w:rsidRDefault="00B92498">
      <w:pPr>
        <w:pStyle w:val="ConsPlusNormal"/>
        <w:spacing w:before="220"/>
        <w:ind w:firstLine="540"/>
        <w:jc w:val="both"/>
      </w:pPr>
      <w:r>
        <w:t>- закупаются запасные части и расходные материалы в соответствии с технической документацией на машины и оборудование;</w:t>
      </w:r>
    </w:p>
    <w:p w:rsidR="00B92498" w:rsidRDefault="00B92498">
      <w:pPr>
        <w:pStyle w:val="ConsPlusNormal"/>
        <w:spacing w:before="220"/>
        <w:ind w:firstLine="540"/>
        <w:jc w:val="both"/>
      </w:pPr>
      <w:r>
        <w:t>- закупаются определенные Правительством РФ медицинские изделия, специализированные продукты лечебного питания, которые необходимы для назначения пациенту по медицинским показаниям (индивидуальная непереносимость, по жизненным показаниям) по решению врачебной комиссии.</w:t>
      </w:r>
    </w:p>
    <w:p w:rsidR="00B92498" w:rsidRDefault="00B92498">
      <w:pPr>
        <w:pStyle w:val="ConsPlusNormal"/>
        <w:spacing w:before="220"/>
        <w:ind w:firstLine="540"/>
        <w:jc w:val="both"/>
      </w:pPr>
      <w:r>
        <w:t>Если в ТЗ предусмотрена возможность поставить эквивалент, следует установить требования, при соответствии которым продукция будет считаться эквивалентной;</w:t>
      </w:r>
    </w:p>
    <w:p w:rsidR="00B92498" w:rsidRDefault="00B92498">
      <w:pPr>
        <w:pStyle w:val="ConsPlusNormal"/>
        <w:spacing w:before="220"/>
        <w:ind w:firstLine="540"/>
        <w:jc w:val="both"/>
      </w:pPr>
      <w:r>
        <w:t>7) указание на то, что товар должен быть новым (если объектом закупки является товар). Таким считается товар, который не был в употреблении, в ремонте, не менялись его составные части, не восстанавливались потребительские свойства (</w:t>
      </w:r>
      <w:hyperlink r:id="rId131">
        <w:r>
          <w:rPr>
            <w:color w:val="0000FF"/>
          </w:rPr>
          <w:t>пункт 7 части 1 статьи 33</w:t>
        </w:r>
      </w:hyperlink>
      <w:r>
        <w:t xml:space="preserve"> Закона N 44-ФЗ). Если допускается возможность поставки товара, бывшего в употреблении, то соответствующее положение необходимо предусмотреть в ТЗ;</w:t>
      </w:r>
    </w:p>
    <w:p w:rsidR="00B92498" w:rsidRDefault="00B92498">
      <w:pPr>
        <w:pStyle w:val="ConsPlusNormal"/>
        <w:spacing w:before="220"/>
        <w:ind w:firstLine="540"/>
        <w:jc w:val="both"/>
      </w:pPr>
      <w:r>
        <w:t>8) требования к гарантии качества товара (работы, услуги), к гарантийному сроку, объему и порядку предоставления гарантии.</w:t>
      </w:r>
    </w:p>
    <w:p w:rsidR="00B92498" w:rsidRDefault="00B92498">
      <w:pPr>
        <w:pStyle w:val="ConsPlusNormal"/>
        <w:spacing w:before="220"/>
        <w:ind w:firstLine="540"/>
        <w:jc w:val="both"/>
      </w:pPr>
      <w:r>
        <w:t xml:space="preserve">Требования к гарантийному сроку по </w:t>
      </w:r>
      <w:hyperlink r:id="rId132">
        <w:r>
          <w:rPr>
            <w:color w:val="0000FF"/>
          </w:rPr>
          <w:t>Закону</w:t>
        </w:r>
      </w:hyperlink>
      <w:r>
        <w:t xml:space="preserve"> N 44-ФЗ и (или) объему гарантии, к гарантийному обслуживанию, к расходам на обслуживание товара в течение гарантийного срока, а также к осуществлению монтажа и наладки товара заказчики обязаны установить при закупке машин и оборудования, если это предусмотрено технической документацией на товар. В остальных случаях такое требование к гарантийным обязательствам, в том числе к сроку гарантии, устанавливается при </w:t>
      </w:r>
      <w:r>
        <w:lastRenderedPageBreak/>
        <w:t>необходимости (</w:t>
      </w:r>
      <w:hyperlink r:id="rId133">
        <w:r>
          <w:rPr>
            <w:color w:val="0000FF"/>
          </w:rPr>
          <w:t>часть 4 статьи 33</w:t>
        </w:r>
      </w:hyperlink>
      <w:r>
        <w:t xml:space="preserve"> Закона N 44-ФЗ).</w:t>
      </w:r>
    </w:p>
    <w:p w:rsidR="00B92498" w:rsidRDefault="00B92498">
      <w:pPr>
        <w:pStyle w:val="ConsPlusNormal"/>
        <w:spacing w:before="220"/>
        <w:ind w:firstLine="540"/>
        <w:jc w:val="both"/>
      </w:pPr>
      <w:r>
        <w:t>Если закупаются новые машины и оборудование, заказчик устанавливает требования к предоставлению гарантии производителя и (или) поставщика данного товара и к сроку действия такой гарантии (</w:t>
      </w:r>
      <w:hyperlink r:id="rId134">
        <w:r>
          <w:rPr>
            <w:color w:val="0000FF"/>
          </w:rPr>
          <w:t>часть 4 статьи 33</w:t>
        </w:r>
      </w:hyperlink>
      <w:r>
        <w:t xml:space="preserve"> Закона N 44-ФЗ).</w:t>
      </w:r>
    </w:p>
    <w:p w:rsidR="00B92498" w:rsidRDefault="00B92498">
      <w:pPr>
        <w:pStyle w:val="ConsPlusNormal"/>
        <w:spacing w:before="220"/>
        <w:ind w:firstLine="540"/>
        <w:jc w:val="both"/>
      </w:pPr>
      <w:r>
        <w:t>Кроме того, можно установить требования к остаточному сроку годности товаров. Рекомендуется определять его как период либо как конкретную дату, до которой эти товары должны сохранять пригодность. Для лекарственных препаратов обязательно указывается данный срок во временных единицах измерения (</w:t>
      </w:r>
      <w:hyperlink r:id="rId135">
        <w:r>
          <w:rPr>
            <w:color w:val="0000FF"/>
          </w:rPr>
          <w:t>часть 5 статьи 33</w:t>
        </w:r>
      </w:hyperlink>
      <w:r>
        <w:t xml:space="preserve"> Закона N 44-ФЗ).</w:t>
      </w:r>
    </w:p>
    <w:p w:rsidR="00B92498" w:rsidRDefault="00B92498">
      <w:pPr>
        <w:pStyle w:val="ConsPlusNormal"/>
        <w:spacing w:before="220"/>
        <w:ind w:firstLine="540"/>
        <w:jc w:val="both"/>
      </w:pPr>
      <w:r>
        <w:t>Требование об остаточном сроке годности в процентах может быть признано ограничением конкуренции;</w:t>
      </w:r>
    </w:p>
    <w:p w:rsidR="00B92498" w:rsidRDefault="00B92498">
      <w:pPr>
        <w:pStyle w:val="ConsPlusNormal"/>
        <w:spacing w:before="220"/>
        <w:ind w:firstLine="540"/>
        <w:jc w:val="both"/>
      </w:pPr>
      <w:r>
        <w:t>9) упаковка, маркировка, этикетки. Для сохранности товара можно установить требования к внешней и внутренней упаковке, предусмотреть вид и материалы упаковки, ее конструкцию.</w:t>
      </w:r>
    </w:p>
    <w:p w:rsidR="00B92498" w:rsidRDefault="00B92498">
      <w:pPr>
        <w:pStyle w:val="ConsPlusNormal"/>
        <w:spacing w:before="220"/>
        <w:ind w:firstLine="540"/>
        <w:jc w:val="both"/>
      </w:pPr>
      <w:r>
        <w:t>Заказчику следует оценить, должна ли информация об условиях перевозки, хранения, эксплуатации или о свойствах товара быть нанесена на упаковку или на сам товар. Можно установить, необходимо ли поставляемый товар оберегать от какого-либо внешнего воздействия при хранении и перевозке.</w:t>
      </w:r>
    </w:p>
    <w:p w:rsidR="00B92498" w:rsidRDefault="00B92498">
      <w:pPr>
        <w:pStyle w:val="ConsPlusNormal"/>
        <w:spacing w:before="220"/>
        <w:ind w:firstLine="540"/>
        <w:jc w:val="both"/>
      </w:pPr>
      <w:r>
        <w:t>В целях идентификации товара при его приеме, правильного хранения, сортировки и распределения возможно указать в ТЗ, что каждая единица поставляемого товара должна быть снабжена этикеткой, а также перечислить требования к этикеткам.</w:t>
      </w:r>
    </w:p>
    <w:p w:rsidR="00B92498" w:rsidRDefault="00B92498">
      <w:pPr>
        <w:pStyle w:val="ConsPlusNormal"/>
        <w:spacing w:before="220"/>
        <w:ind w:firstLine="540"/>
        <w:jc w:val="both"/>
      </w:pPr>
      <w:r>
        <w:t>При закупке отдельных видов товаров требования к упаковке и маркировке являются обязательными. Определить их, в частности, можно в соответствии со стандартами и техническими регламентами;</w:t>
      </w:r>
    </w:p>
    <w:p w:rsidR="00B92498" w:rsidRDefault="00B92498">
      <w:pPr>
        <w:pStyle w:val="ConsPlusNormal"/>
        <w:spacing w:before="220"/>
        <w:ind w:firstLine="540"/>
        <w:jc w:val="both"/>
      </w:pPr>
      <w:r>
        <w:t>10) расходы на эксплуатацию товара. Можно установить в ТЗ требование к расходам на эксплуатацию.</w:t>
      </w:r>
    </w:p>
    <w:p w:rsidR="00B92498" w:rsidRDefault="00B92498">
      <w:pPr>
        <w:pStyle w:val="ConsPlusNormal"/>
        <w:spacing w:before="220"/>
        <w:ind w:firstLine="540"/>
        <w:jc w:val="both"/>
      </w:pPr>
      <w:proofErr w:type="gramStart"/>
      <w:r>
        <w:t>При закупке машин и оборудования требование о предельных расходах в период гарантийного обслуживания, предусмотренного технической документацией, обязательно включается в ТЗ (</w:t>
      </w:r>
      <w:hyperlink r:id="rId136">
        <w:r>
          <w:rPr>
            <w:color w:val="0000FF"/>
          </w:rPr>
          <w:t>часть 4 статьи 33</w:t>
        </w:r>
      </w:hyperlink>
      <w:r>
        <w:t xml:space="preserve"> Закона N 44-ФЗ);</w:t>
      </w:r>
      <w:proofErr w:type="gramEnd"/>
    </w:p>
    <w:p w:rsidR="00B92498" w:rsidRDefault="00B92498">
      <w:pPr>
        <w:pStyle w:val="ConsPlusNormal"/>
        <w:spacing w:before="220"/>
        <w:ind w:firstLine="540"/>
        <w:jc w:val="both"/>
      </w:pPr>
      <w:r>
        <w:t>11) сведения о монтаже и наладке товара. Требование к монтажу и наладке товара включается в ТЗ при необходимости.</w:t>
      </w:r>
    </w:p>
    <w:p w:rsidR="00B92498" w:rsidRDefault="00B92498">
      <w:pPr>
        <w:pStyle w:val="ConsPlusNormal"/>
        <w:spacing w:before="220"/>
        <w:ind w:firstLine="540"/>
        <w:jc w:val="both"/>
      </w:pPr>
      <w:proofErr w:type="gramStart"/>
      <w:r>
        <w:t>При закупке машин и оборудования требование о монтаже и наладке, предусмотренных технической документацией, включается в ТЗ обязательно (</w:t>
      </w:r>
      <w:hyperlink r:id="rId137">
        <w:r>
          <w:rPr>
            <w:color w:val="0000FF"/>
          </w:rPr>
          <w:t>часть 4 статьи 33</w:t>
        </w:r>
      </w:hyperlink>
      <w:r>
        <w:t xml:space="preserve"> Закона N 44-ФЗ);</w:t>
      </w:r>
      <w:proofErr w:type="gramEnd"/>
    </w:p>
    <w:p w:rsidR="00B92498" w:rsidRDefault="00B92498">
      <w:pPr>
        <w:pStyle w:val="ConsPlusNormal"/>
        <w:spacing w:before="220"/>
        <w:ind w:firstLine="540"/>
        <w:jc w:val="both"/>
      </w:pPr>
      <w:r>
        <w:t>12) требования энергетической эффективности. Если объект закупки включает товар, работу или услугу, в отношении которых установлены требования энергетической эффективности, их необходимо отразить в ТЗ.</w:t>
      </w:r>
    </w:p>
    <w:p w:rsidR="00B92498" w:rsidRDefault="00B92498">
      <w:pPr>
        <w:pStyle w:val="ConsPlusNormal"/>
        <w:spacing w:before="220"/>
        <w:ind w:firstLine="540"/>
        <w:jc w:val="both"/>
      </w:pPr>
      <w:hyperlink r:id="rId138">
        <w:r>
          <w:rPr>
            <w:color w:val="0000FF"/>
          </w:rPr>
          <w:t>Постановлением</w:t>
        </w:r>
      </w:hyperlink>
      <w:r>
        <w:t xml:space="preserve"> Правительства РФ от 31.12.2009 N 1221 установлены первоочередные требования энергетической эффективности, которые следует учитывать при составлении ТЗ на закупку бытовых энергопотребляющих устройств, в том числе ламп и светильников, а также работ по проектированию, строительству, реконструкции и вводу в эксплуатацию сооружений.</w:t>
      </w:r>
    </w:p>
    <w:p w:rsidR="00B92498" w:rsidRDefault="00B92498">
      <w:pPr>
        <w:pStyle w:val="ConsPlusNormal"/>
        <w:spacing w:before="220"/>
        <w:ind w:firstLine="540"/>
        <w:jc w:val="both"/>
      </w:pPr>
      <w:proofErr w:type="gramStart"/>
      <w:r>
        <w:t xml:space="preserve">Закупка товаров, работ, услуг, не соответствующих требованиям </w:t>
      </w:r>
      <w:proofErr w:type="spellStart"/>
      <w:r>
        <w:t>энергоэффективности</w:t>
      </w:r>
      <w:proofErr w:type="spellEnd"/>
      <w:r>
        <w:t>, может повлечь наложение административного штрафа (</w:t>
      </w:r>
      <w:hyperlink r:id="rId139">
        <w:r>
          <w:rPr>
            <w:color w:val="0000FF"/>
          </w:rPr>
          <w:t>часть 11 статьи 9.16</w:t>
        </w:r>
      </w:hyperlink>
      <w:r>
        <w:t xml:space="preserve"> КоАП РФ);</w:t>
      </w:r>
      <w:proofErr w:type="gramEnd"/>
    </w:p>
    <w:p w:rsidR="00B92498" w:rsidRDefault="00B92498">
      <w:pPr>
        <w:pStyle w:val="ConsPlusNormal"/>
        <w:spacing w:before="220"/>
        <w:ind w:firstLine="540"/>
        <w:jc w:val="both"/>
      </w:pPr>
      <w:r>
        <w:t>13) подтверждение соответствия. Допускается включать в ТЗ требование о подтверждении соответствия объекта закупки (</w:t>
      </w:r>
      <w:hyperlink r:id="rId140">
        <w:r>
          <w:rPr>
            <w:color w:val="0000FF"/>
          </w:rPr>
          <w:t>пункт 3 часть 1 статьи 33</w:t>
        </w:r>
      </w:hyperlink>
      <w:r>
        <w:t xml:space="preserve"> Закона N 44-ФЗ, </w:t>
      </w:r>
      <w:hyperlink r:id="rId141">
        <w:r>
          <w:rPr>
            <w:color w:val="0000FF"/>
          </w:rPr>
          <w:t>часть 3 статьи 20</w:t>
        </w:r>
      </w:hyperlink>
      <w:r>
        <w:t xml:space="preserve"> федерального закона от 27.12.2002 N 184-ФЗ (далее - Закон N 184-ФЗ)). </w:t>
      </w:r>
      <w:proofErr w:type="gramStart"/>
      <w:r>
        <w:t xml:space="preserve">Его можно включить в ТЗ, если обязательное </w:t>
      </w:r>
      <w:r>
        <w:lastRenderedPageBreak/>
        <w:t>подтверждение соответствия предусмотрено техническим регламентом на объект закупки либо объект входит в единый перечень товаров, подлежащих обязательной сертификации, или единый перечень товаров, чье соответствие подтверждается декларацией (</w:t>
      </w:r>
      <w:hyperlink r:id="rId142">
        <w:r>
          <w:rPr>
            <w:color w:val="0000FF"/>
          </w:rPr>
          <w:t>часть 1 статьи 23</w:t>
        </w:r>
      </w:hyperlink>
      <w:r>
        <w:t xml:space="preserve">, </w:t>
      </w:r>
      <w:hyperlink r:id="rId143">
        <w:r>
          <w:rPr>
            <w:color w:val="0000FF"/>
          </w:rPr>
          <w:t>часть 3 статьи 46</w:t>
        </w:r>
      </w:hyperlink>
      <w:r>
        <w:t xml:space="preserve"> Закона N 184-ФЗ);</w:t>
      </w:r>
      <w:proofErr w:type="gramEnd"/>
    </w:p>
    <w:p w:rsidR="00B92498" w:rsidRDefault="00B92498">
      <w:pPr>
        <w:pStyle w:val="ConsPlusNormal"/>
        <w:spacing w:before="220"/>
        <w:ind w:firstLine="540"/>
        <w:jc w:val="both"/>
      </w:pPr>
      <w:r>
        <w:t xml:space="preserve">14) проведение испытаний. </w:t>
      </w:r>
      <w:proofErr w:type="gramStart"/>
      <w:r>
        <w:t>Для подтверждения соответствия объекта закупки установленным стандартам можно предусмотреть требование о проведении испытаний (</w:t>
      </w:r>
      <w:hyperlink r:id="rId144">
        <w:r>
          <w:rPr>
            <w:color w:val="0000FF"/>
          </w:rPr>
          <w:t>пункт 3 части 1 статьи 33</w:t>
        </w:r>
      </w:hyperlink>
      <w:r>
        <w:t xml:space="preserve"> Закона N 44-ФЗ);</w:t>
      </w:r>
      <w:proofErr w:type="gramEnd"/>
    </w:p>
    <w:p w:rsidR="00B92498" w:rsidRDefault="00B92498">
      <w:pPr>
        <w:pStyle w:val="ConsPlusNormal"/>
        <w:spacing w:before="220"/>
        <w:ind w:firstLine="540"/>
        <w:jc w:val="both"/>
      </w:pPr>
      <w:r>
        <w:t xml:space="preserve">15) процессы и методы производства. </w:t>
      </w:r>
      <w:proofErr w:type="gramStart"/>
      <w:r>
        <w:t>Можно установить требование о соответствии процессов и методов производства объекта закупки требованиям технических регламентов, документов, разрабатываемых и применяемых в национальной системе стандартизации, технических условий (</w:t>
      </w:r>
      <w:hyperlink r:id="rId145">
        <w:r>
          <w:rPr>
            <w:color w:val="0000FF"/>
          </w:rPr>
          <w:t>пункт 3 части 1 статьи 33</w:t>
        </w:r>
      </w:hyperlink>
      <w:r>
        <w:t xml:space="preserve"> Закона N 44-ФЗ);</w:t>
      </w:r>
      <w:proofErr w:type="gramEnd"/>
    </w:p>
    <w:p w:rsidR="00B92498" w:rsidRDefault="00B92498">
      <w:pPr>
        <w:pStyle w:val="ConsPlusNormal"/>
        <w:spacing w:before="220"/>
        <w:ind w:firstLine="540"/>
        <w:jc w:val="both"/>
      </w:pPr>
      <w:r>
        <w:t xml:space="preserve">16) обучение лиц, осуществляющих использование и обслуживание товара. </w:t>
      </w:r>
      <w:proofErr w:type="gramStart"/>
      <w:r>
        <w:t>При необходимости в ТЗ включается требование об обучении лиц, осуществляющих использование и обслуживание товара (</w:t>
      </w:r>
      <w:hyperlink r:id="rId146">
        <w:r>
          <w:rPr>
            <w:color w:val="0000FF"/>
          </w:rPr>
          <w:t>часть 4 статьи 33</w:t>
        </w:r>
      </w:hyperlink>
      <w:r>
        <w:t xml:space="preserve"> Закона N 44-ФЗ);</w:t>
      </w:r>
      <w:proofErr w:type="gramEnd"/>
    </w:p>
    <w:p w:rsidR="00B92498" w:rsidRDefault="00B92498">
      <w:pPr>
        <w:pStyle w:val="ConsPlusNormal"/>
        <w:spacing w:before="220"/>
        <w:ind w:firstLine="540"/>
        <w:jc w:val="both"/>
      </w:pPr>
      <w:r>
        <w:t xml:space="preserve">17) соответствие товара макету (образцу) или изображению. </w:t>
      </w:r>
      <w:proofErr w:type="gramStart"/>
      <w:r>
        <w:t>Если установить требование о соответствии товара макету или изображению, тогда надо обязательно привести это изображение или указать место, даты начала и окончания, порядок и график осмотра макета (</w:t>
      </w:r>
      <w:hyperlink r:id="rId147">
        <w:r>
          <w:rPr>
            <w:color w:val="0000FF"/>
          </w:rPr>
          <w:t>подпункты 3</w:t>
        </w:r>
      </w:hyperlink>
      <w:r>
        <w:t xml:space="preserve"> - </w:t>
      </w:r>
      <w:hyperlink r:id="rId148">
        <w:r>
          <w:rPr>
            <w:color w:val="0000FF"/>
          </w:rPr>
          <w:t>5 части 1 статьи 33</w:t>
        </w:r>
      </w:hyperlink>
      <w:r>
        <w:t xml:space="preserve"> Закона N 44-ФЗ);</w:t>
      </w:r>
      <w:proofErr w:type="gramEnd"/>
    </w:p>
    <w:p w:rsidR="00B92498" w:rsidRDefault="00B92498">
      <w:pPr>
        <w:pStyle w:val="ConsPlusNormal"/>
        <w:spacing w:before="220"/>
        <w:ind w:firstLine="540"/>
        <w:jc w:val="both"/>
      </w:pPr>
      <w:r>
        <w:t xml:space="preserve">18) особенности описания лекарственных средств. В ТЗ на их закупку следует указать наименование действующего вещества в лекарстве - МНН, а если его нет - химические, </w:t>
      </w:r>
      <w:proofErr w:type="spellStart"/>
      <w:r>
        <w:t>группировочные</w:t>
      </w:r>
      <w:proofErr w:type="spellEnd"/>
      <w:r>
        <w:t xml:space="preserve"> наименования (</w:t>
      </w:r>
      <w:hyperlink r:id="rId149">
        <w:r>
          <w:rPr>
            <w:color w:val="0000FF"/>
          </w:rPr>
          <w:t>пункт 6 части 1 статьи 33</w:t>
        </w:r>
      </w:hyperlink>
      <w:r>
        <w:t xml:space="preserve"> Закона N 44-ФЗ, </w:t>
      </w:r>
      <w:hyperlink r:id="rId150">
        <w:r>
          <w:rPr>
            <w:color w:val="0000FF"/>
          </w:rPr>
          <w:t>подпункты 16</w:t>
        </w:r>
      </w:hyperlink>
      <w:r>
        <w:t xml:space="preserve">, </w:t>
      </w:r>
      <w:hyperlink r:id="rId151">
        <w:r>
          <w:rPr>
            <w:color w:val="0000FF"/>
          </w:rPr>
          <w:t>17</w:t>
        </w:r>
      </w:hyperlink>
      <w:r>
        <w:t xml:space="preserve">, </w:t>
      </w:r>
      <w:hyperlink r:id="rId152">
        <w:r>
          <w:rPr>
            <w:color w:val="0000FF"/>
          </w:rPr>
          <w:t>17.1 статьи 4</w:t>
        </w:r>
      </w:hyperlink>
      <w:r>
        <w:t xml:space="preserve"> федерального закона от 12.04.2010 N 61-ФЗ). Необходимо учитывать Особенности описания такого объекта закупки, касающиеся специфики форм выпуска, дозировок и сроков годности лекарств. </w:t>
      </w:r>
      <w:proofErr w:type="gramStart"/>
      <w:r>
        <w:t>Если приобретаются препараты, не включенные в перечень лекарственных средств, в соответствии с их торговыми наименованиями, для описания используется информация о взаимозаменяемости препаратов (</w:t>
      </w:r>
      <w:hyperlink r:id="rId153">
        <w:r>
          <w:rPr>
            <w:color w:val="0000FF"/>
          </w:rPr>
          <w:t>Постановление</w:t>
        </w:r>
      </w:hyperlink>
      <w:r>
        <w:t xml:space="preserve"> Правительства РФ от 15.11.2017 N 1380, </w:t>
      </w:r>
      <w:hyperlink r:id="rId154">
        <w:r>
          <w:rPr>
            <w:color w:val="0000FF"/>
          </w:rPr>
          <w:t>Постановление</w:t>
        </w:r>
      </w:hyperlink>
      <w:r>
        <w:t xml:space="preserve"> Правительства РФ от 04.09.2020 N 1357);</w:t>
      </w:r>
      <w:proofErr w:type="gramEnd"/>
    </w:p>
    <w:p w:rsidR="00B92498" w:rsidRDefault="00B92498">
      <w:pPr>
        <w:pStyle w:val="ConsPlusNormal"/>
        <w:spacing w:before="220"/>
        <w:ind w:firstLine="540"/>
        <w:jc w:val="both"/>
      </w:pPr>
      <w:r>
        <w:t>19) приложения к ТЗ. В состав ТЗ, при необходимости, могут быть включены дополнительные документы, которые содержат сведения об объекте закупки.</w:t>
      </w:r>
    </w:p>
    <w:p w:rsidR="00B92498" w:rsidRDefault="00B92498">
      <w:pPr>
        <w:pStyle w:val="ConsPlusNormal"/>
        <w:spacing w:before="220"/>
        <w:ind w:firstLine="540"/>
        <w:jc w:val="both"/>
      </w:pPr>
      <w:r>
        <w:t>При закупке работ по строительству, реконструкции, капитальному ремонту или сносу объекта капитального строительства обязательно прилагается утвержденная проектная документация, или типовая проектная документация, или смета на капремонт объекта капстроительства. Исключение составляют два случая (</w:t>
      </w:r>
      <w:hyperlink r:id="rId155">
        <w:r>
          <w:rPr>
            <w:color w:val="0000FF"/>
          </w:rPr>
          <w:t>пункт 8 части 1 статьи 33</w:t>
        </w:r>
      </w:hyperlink>
      <w:r>
        <w:t xml:space="preserve"> Закона N 44-ФЗ):</w:t>
      </w:r>
    </w:p>
    <w:p w:rsidR="00B92498" w:rsidRDefault="00B92498">
      <w:pPr>
        <w:pStyle w:val="ConsPlusNormal"/>
        <w:spacing w:before="220"/>
        <w:ind w:firstLine="540"/>
        <w:jc w:val="both"/>
      </w:pPr>
      <w:r>
        <w:t>- подготовка указанных документов не требуется по закону;</w:t>
      </w:r>
    </w:p>
    <w:p w:rsidR="00B92498" w:rsidRDefault="00B92498">
      <w:pPr>
        <w:pStyle w:val="ConsPlusNormal"/>
        <w:spacing w:before="220"/>
        <w:ind w:firstLine="540"/>
        <w:jc w:val="both"/>
      </w:pPr>
      <w:r>
        <w:t xml:space="preserve">- работы закупаются согласно </w:t>
      </w:r>
      <w:hyperlink r:id="rId156">
        <w:r>
          <w:rPr>
            <w:color w:val="0000FF"/>
          </w:rPr>
          <w:t>частям 16</w:t>
        </w:r>
      </w:hyperlink>
      <w:r>
        <w:t xml:space="preserve">, </w:t>
      </w:r>
      <w:hyperlink r:id="rId157">
        <w:r>
          <w:rPr>
            <w:color w:val="0000FF"/>
          </w:rPr>
          <w:t>16.1 статьи 34</w:t>
        </w:r>
      </w:hyperlink>
      <w:r>
        <w:t xml:space="preserve"> Закона N 44-ФЗ, и предметом контракта является, в том числе проектирование объекта капстроительства.</w:t>
      </w:r>
    </w:p>
    <w:p w:rsidR="00B92498" w:rsidRDefault="00B92498">
      <w:pPr>
        <w:pStyle w:val="ConsPlusNormal"/>
        <w:spacing w:before="220"/>
        <w:ind w:firstLine="540"/>
        <w:jc w:val="both"/>
      </w:pPr>
      <w:r>
        <w:t xml:space="preserve">Так как включение проектной документации, или типовой проектной документации, или сметы на капремонт объекта капстроительства в состав ТЗ является исполнением требований </w:t>
      </w:r>
      <w:hyperlink r:id="rId158">
        <w:r>
          <w:rPr>
            <w:color w:val="0000FF"/>
          </w:rPr>
          <w:t>подпунктов 1</w:t>
        </w:r>
      </w:hyperlink>
      <w:r>
        <w:t xml:space="preserve"> - </w:t>
      </w:r>
      <w:hyperlink r:id="rId159">
        <w:r>
          <w:rPr>
            <w:color w:val="0000FF"/>
          </w:rPr>
          <w:t>3 части 1</w:t>
        </w:r>
      </w:hyperlink>
      <w:r>
        <w:t xml:space="preserve">, </w:t>
      </w:r>
      <w:hyperlink r:id="rId160">
        <w:r>
          <w:rPr>
            <w:color w:val="0000FF"/>
          </w:rPr>
          <w:t>части 2 статьи 33</w:t>
        </w:r>
      </w:hyperlink>
      <w:r>
        <w:t xml:space="preserve"> Закона N 44-ФЗ, то не надо дополнительно указывать характеристики объекта закупки, в том числе функциональные, технические и качественные.</w:t>
      </w:r>
    </w:p>
    <w:p w:rsidR="00B92498" w:rsidRDefault="00B92498">
      <w:pPr>
        <w:pStyle w:val="ConsPlusNormal"/>
        <w:spacing w:before="220"/>
        <w:ind w:firstLine="540"/>
        <w:jc w:val="both"/>
      </w:pPr>
      <w:r>
        <w:t>Стоит учесть, что при закупке работ по строительству, реконструкции объекта капстроительства обязательным приложением к контракту является график выполнения строительно-монтажных работ (</w:t>
      </w:r>
      <w:hyperlink r:id="rId161">
        <w:r>
          <w:rPr>
            <w:color w:val="0000FF"/>
          </w:rPr>
          <w:t>часть 6 статьи 110.2</w:t>
        </w:r>
      </w:hyperlink>
      <w:r>
        <w:t xml:space="preserve"> Закона N 44-ФЗ). Его проект, а также проект графика оплаты выполненных работ (при наличии) включаются в состав проекта контракта и размещаются в единой информационной системе вместе с извещением об осуществлении закупки.</w:t>
      </w:r>
    </w:p>
    <w:p w:rsidR="00B92498" w:rsidRDefault="00B92498">
      <w:pPr>
        <w:pStyle w:val="ConsPlusNormal"/>
        <w:spacing w:before="220"/>
        <w:ind w:firstLine="540"/>
        <w:jc w:val="both"/>
      </w:pPr>
      <w:r>
        <w:lastRenderedPageBreak/>
        <w:t>Не допускается при описании объекта закупки включение в ТЗ требования к производителю товара или требования о налич</w:t>
      </w:r>
      <w:proofErr w:type="gramStart"/>
      <w:r>
        <w:t>ии у у</w:t>
      </w:r>
      <w:proofErr w:type="gramEnd"/>
      <w:r>
        <w:t>частника определенной квалификации, опыта, производственных мощностей, оборудования, ресурсов для исполнения контракта (</w:t>
      </w:r>
      <w:hyperlink r:id="rId162">
        <w:r>
          <w:rPr>
            <w:color w:val="0000FF"/>
          </w:rPr>
          <w:t>часть 3 статьи 33</w:t>
        </w:r>
      </w:hyperlink>
      <w:r>
        <w:t xml:space="preserve"> Закона N 44-ФЗ). Нарушение может повлечь наложение административного штрафа (</w:t>
      </w:r>
      <w:hyperlink r:id="rId163">
        <w:r>
          <w:rPr>
            <w:color w:val="0000FF"/>
          </w:rPr>
          <w:t>часть 4.1 статьи 7.30</w:t>
        </w:r>
      </w:hyperlink>
      <w:r>
        <w:t xml:space="preserve"> КоАП РФ). Исключением из этого правила являются случаи, когда соответствующие требования предусмотрены </w:t>
      </w:r>
      <w:hyperlink r:id="rId164">
        <w:r>
          <w:rPr>
            <w:color w:val="0000FF"/>
          </w:rPr>
          <w:t>Законом</w:t>
        </w:r>
      </w:hyperlink>
      <w:r>
        <w:t xml:space="preserve"> N 44-ФЗ.</w:t>
      </w:r>
    </w:p>
    <w:p w:rsidR="00B92498" w:rsidRDefault="00B92498">
      <w:pPr>
        <w:pStyle w:val="ConsPlusNormal"/>
        <w:jc w:val="both"/>
      </w:pPr>
    </w:p>
    <w:p w:rsidR="00B92498" w:rsidRDefault="00B92498">
      <w:pPr>
        <w:pStyle w:val="ConsPlusNormal"/>
        <w:jc w:val="center"/>
      </w:pPr>
      <w:r>
        <w:t>3.2.3. Как указать количество (объем) товаров,</w:t>
      </w:r>
    </w:p>
    <w:p w:rsidR="00B92498" w:rsidRDefault="00B92498">
      <w:pPr>
        <w:pStyle w:val="ConsPlusNormal"/>
        <w:jc w:val="center"/>
      </w:pPr>
      <w:r>
        <w:t>работ, услуг в ТЗ</w:t>
      </w:r>
    </w:p>
    <w:p w:rsidR="00B92498" w:rsidRDefault="00B92498">
      <w:pPr>
        <w:pStyle w:val="ConsPlusNormal"/>
        <w:jc w:val="both"/>
      </w:pPr>
    </w:p>
    <w:p w:rsidR="00B92498" w:rsidRDefault="00B92498">
      <w:pPr>
        <w:pStyle w:val="ConsPlusNormal"/>
        <w:ind w:firstLine="540"/>
        <w:jc w:val="both"/>
      </w:pPr>
      <w:r>
        <w:t>В ТЗ необходимо указать требуемое количество и единицы измерения товара либо объем и единицы измерения необходимых заказчику работ или услуг.</w:t>
      </w:r>
    </w:p>
    <w:p w:rsidR="00B92498" w:rsidRDefault="00B92498">
      <w:pPr>
        <w:pStyle w:val="ConsPlusNormal"/>
        <w:spacing w:before="220"/>
        <w:ind w:firstLine="540"/>
        <w:jc w:val="both"/>
      </w:pPr>
      <w:r>
        <w:t xml:space="preserve">Согласно </w:t>
      </w:r>
      <w:hyperlink r:id="rId165">
        <w:r>
          <w:rPr>
            <w:color w:val="0000FF"/>
          </w:rPr>
          <w:t>Постановлению</w:t>
        </w:r>
      </w:hyperlink>
      <w:r>
        <w:t xml:space="preserve"> N 145, если товар (работа, услуга) есть в КТРУ и для него указаны единицы измерения, то используются именно они.</w:t>
      </w:r>
    </w:p>
    <w:p w:rsidR="00B92498" w:rsidRDefault="00B92498">
      <w:pPr>
        <w:pStyle w:val="ConsPlusNormal"/>
        <w:spacing w:before="220"/>
        <w:ind w:firstLine="540"/>
        <w:jc w:val="both"/>
      </w:pPr>
      <w:r>
        <w:t xml:space="preserve">При закупке товара (работы, услуги), не включенного в каталог, необходимо подготовить его описание согласно </w:t>
      </w:r>
      <w:hyperlink r:id="rId166">
        <w:r>
          <w:rPr>
            <w:color w:val="0000FF"/>
          </w:rPr>
          <w:t>статье 33</w:t>
        </w:r>
      </w:hyperlink>
      <w:r>
        <w:t xml:space="preserve"> Закона N 44-ФЗ. В частности, если использовать в описании показатели (требования, условные обозначения, терминологию), не установленные в соответствии с законодательством о техническом регулировании, стандартизации, следует обосновать их необходимость. Так же рекомендуется поступать, если товар (работа, услуга) в каталоге есть, но информация о единицах измерения отсутствует (</w:t>
      </w:r>
      <w:hyperlink r:id="rId167">
        <w:r>
          <w:rPr>
            <w:color w:val="0000FF"/>
          </w:rPr>
          <w:t>пункт 2 части 1 статьи 33</w:t>
        </w:r>
      </w:hyperlink>
      <w:r>
        <w:t xml:space="preserve"> Закона N 44-ФЗ).</w:t>
      </w:r>
    </w:p>
    <w:p w:rsidR="00B92498" w:rsidRDefault="00B92498">
      <w:pPr>
        <w:pStyle w:val="ConsPlusNormal"/>
        <w:spacing w:before="220"/>
        <w:ind w:firstLine="540"/>
        <w:jc w:val="both"/>
      </w:pPr>
      <w:r>
        <w:t xml:space="preserve">Структурированное описание объекта закупки применяется при электронных и закрытых электронных процедурах. Характеристики объекта закупки, предусмотренные </w:t>
      </w:r>
      <w:hyperlink r:id="rId168">
        <w:r>
          <w:rPr>
            <w:color w:val="0000FF"/>
          </w:rPr>
          <w:t>пунктом 1 части 1 статьи 33</w:t>
        </w:r>
      </w:hyperlink>
      <w:r>
        <w:t xml:space="preserve"> Закона N 44-ФЗ, указываются в структурированном виде с использованием ЕИС при формировании извещения (приглашения) по </w:t>
      </w:r>
      <w:hyperlink r:id="rId169">
        <w:r>
          <w:rPr>
            <w:color w:val="0000FF"/>
          </w:rPr>
          <w:t>части 1 статьи 42</w:t>
        </w:r>
      </w:hyperlink>
      <w:r>
        <w:t xml:space="preserve">, </w:t>
      </w:r>
      <w:hyperlink r:id="rId170">
        <w:r>
          <w:rPr>
            <w:color w:val="0000FF"/>
          </w:rPr>
          <w:t>пункта 1 части 1 статьи 75</w:t>
        </w:r>
      </w:hyperlink>
      <w:r>
        <w:t xml:space="preserve"> Закона N 44-ФЗ.</w:t>
      </w:r>
    </w:p>
    <w:p w:rsidR="00B92498" w:rsidRDefault="00B92498">
      <w:pPr>
        <w:pStyle w:val="ConsPlusNormal"/>
        <w:spacing w:before="220"/>
        <w:ind w:firstLine="540"/>
        <w:jc w:val="both"/>
      </w:pPr>
      <w:r>
        <w:t xml:space="preserve">Документом национальной системы стандартизации, устанавливающим единицы измерения, является </w:t>
      </w:r>
      <w:hyperlink r:id="rId171">
        <w:r>
          <w:rPr>
            <w:color w:val="0000FF"/>
          </w:rPr>
          <w:t>Классификатор</w:t>
        </w:r>
      </w:hyperlink>
      <w:r>
        <w:t xml:space="preserve"> ОКЕИ.</w:t>
      </w:r>
    </w:p>
    <w:p w:rsidR="00B92498" w:rsidRDefault="00B92498">
      <w:pPr>
        <w:pStyle w:val="ConsPlusNormal"/>
        <w:spacing w:before="220"/>
        <w:ind w:firstLine="540"/>
        <w:jc w:val="both"/>
      </w:pPr>
      <w:r>
        <w:t xml:space="preserve">Объем закупки можно отразить с помощью спецификаций, смет, проектной документации, дефектных актов и т.д. Если общий объем закупки невозможно определить, то можно его не указывать. В этом случае в извещении об осуществлении закупки, документации (если предусмотрена </w:t>
      </w:r>
      <w:hyperlink r:id="rId172">
        <w:r>
          <w:rPr>
            <w:color w:val="0000FF"/>
          </w:rPr>
          <w:t>Законом</w:t>
        </w:r>
      </w:hyperlink>
      <w:r>
        <w:t xml:space="preserve"> N 44-ФЗ) приводится начальная цена единицы товара (работы, услуги), начальная сумма цен таких единиц и максимальное значение цены контракта (</w:t>
      </w:r>
      <w:hyperlink r:id="rId173">
        <w:r>
          <w:rPr>
            <w:color w:val="0000FF"/>
          </w:rPr>
          <w:t>часть 24 статьи 22</w:t>
        </w:r>
      </w:hyperlink>
      <w:r>
        <w:t xml:space="preserve">, </w:t>
      </w:r>
      <w:hyperlink r:id="rId174">
        <w:r>
          <w:rPr>
            <w:color w:val="0000FF"/>
          </w:rPr>
          <w:t>пункт 9 части 1 статьи 42</w:t>
        </w:r>
      </w:hyperlink>
      <w:r>
        <w:t xml:space="preserve"> Закона N 44-ФЗ). Рекомендуется предусмотреть в документах закупки, в том числе в проекте контракта, что количество товара (объем работ или услуг) будет определяться на основании заявок заказчика (</w:t>
      </w:r>
      <w:hyperlink r:id="rId175">
        <w:r>
          <w:rPr>
            <w:color w:val="0000FF"/>
          </w:rPr>
          <w:t>часть 1 статьи 34</w:t>
        </w:r>
      </w:hyperlink>
      <w:r>
        <w:t xml:space="preserve"> Закона N 44-ФЗ).</w:t>
      </w:r>
    </w:p>
    <w:p w:rsidR="00B92498" w:rsidRDefault="00B92498">
      <w:pPr>
        <w:pStyle w:val="ConsPlusNormal"/>
        <w:jc w:val="both"/>
      </w:pPr>
    </w:p>
    <w:p w:rsidR="00B92498" w:rsidRDefault="00B92498">
      <w:pPr>
        <w:pStyle w:val="ConsPlusTitle"/>
        <w:jc w:val="center"/>
        <w:outlineLvl w:val="3"/>
      </w:pPr>
      <w:r>
        <w:t>3.3. Какие сведения об условиях исполнения контракта</w:t>
      </w:r>
    </w:p>
    <w:p w:rsidR="00B92498" w:rsidRDefault="00B92498">
      <w:pPr>
        <w:pStyle w:val="ConsPlusTitle"/>
        <w:jc w:val="center"/>
      </w:pPr>
      <w:r>
        <w:t>включить в ТЗ</w:t>
      </w:r>
    </w:p>
    <w:p w:rsidR="00B92498" w:rsidRDefault="00B92498">
      <w:pPr>
        <w:pStyle w:val="ConsPlusNormal"/>
        <w:jc w:val="both"/>
      </w:pPr>
    </w:p>
    <w:p w:rsidR="00B92498" w:rsidRDefault="00B92498">
      <w:pPr>
        <w:pStyle w:val="ConsPlusNormal"/>
        <w:ind w:firstLine="540"/>
        <w:jc w:val="both"/>
      </w:pPr>
      <w:r>
        <w:t>В ТЗ можно предусмотреть сроки, порядок исполнения и приемки по контракту. Эти данные не обязательно должны быть именно в ТЗ. Их можно указать и в тексте самого проекта контракта, именно для него сведения о сроках исполнения и порядке приемки являются обязательными условиями (</w:t>
      </w:r>
      <w:hyperlink r:id="rId176">
        <w:r>
          <w:rPr>
            <w:color w:val="0000FF"/>
          </w:rPr>
          <w:t>пункт 1 части 13 статьи 34</w:t>
        </w:r>
      </w:hyperlink>
      <w:r>
        <w:t xml:space="preserve"> Закона N 44-ФЗ).</w:t>
      </w:r>
    </w:p>
    <w:p w:rsidR="00B92498" w:rsidRDefault="00B92498">
      <w:pPr>
        <w:pStyle w:val="ConsPlusNormal"/>
        <w:spacing w:before="220"/>
        <w:ind w:firstLine="540"/>
        <w:jc w:val="both"/>
      </w:pPr>
      <w:r>
        <w:t>Важно! При закупке услуг по организации питания обучающихся можно предусмотреть в ТЗ и проекте контракта, что при переводе обучающихся на дистанционное обучение из-за санитарно-эпидемиологической ситуации исполнитель обязан предоставить вместо горячего питания продуктовые наборы, и установить требования к таким наборам.</w:t>
      </w:r>
    </w:p>
    <w:p w:rsidR="00B92498" w:rsidRDefault="00B92498">
      <w:pPr>
        <w:pStyle w:val="ConsPlusNormal"/>
        <w:jc w:val="both"/>
      </w:pPr>
    </w:p>
    <w:p w:rsidR="00B92498" w:rsidRDefault="00B92498">
      <w:pPr>
        <w:pStyle w:val="ConsPlusTitle"/>
        <w:jc w:val="center"/>
        <w:outlineLvl w:val="2"/>
      </w:pPr>
      <w:r>
        <w:t>4. КАК УТВЕРДИТЬ ТЕХНИЧЕСКОЕ ЗАДАНИЕ</w:t>
      </w:r>
    </w:p>
    <w:p w:rsidR="00B92498" w:rsidRDefault="00B92498">
      <w:pPr>
        <w:pStyle w:val="ConsPlusNormal"/>
        <w:jc w:val="both"/>
      </w:pPr>
    </w:p>
    <w:p w:rsidR="00B92498" w:rsidRDefault="00B92498">
      <w:pPr>
        <w:pStyle w:val="ConsPlusNormal"/>
        <w:ind w:firstLine="540"/>
        <w:jc w:val="both"/>
      </w:pPr>
      <w:r>
        <w:t xml:space="preserve">Особого порядка для утверждения ТЗ </w:t>
      </w:r>
      <w:hyperlink r:id="rId177">
        <w:r>
          <w:rPr>
            <w:color w:val="0000FF"/>
          </w:rPr>
          <w:t>Законом</w:t>
        </w:r>
      </w:hyperlink>
      <w:r>
        <w:t xml:space="preserve"> N 44-ФЗ не предусмотрено.</w:t>
      </w:r>
    </w:p>
    <w:p w:rsidR="00B92498" w:rsidRDefault="00B92498">
      <w:pPr>
        <w:pStyle w:val="ConsPlusNormal"/>
        <w:spacing w:before="220"/>
        <w:ind w:firstLine="540"/>
        <w:jc w:val="both"/>
      </w:pPr>
      <w:r>
        <w:lastRenderedPageBreak/>
        <w:t>Согласно Порядку взаимодействия заказчиков Таймырского Долгано-Ненецкого муниципального района с органом, уполномоченным на определение поставщиков (подрядчиков, исполнителей) ТЗ является частью извещения об осуществлении закупки. Извещение об осуществлении закупки утверждается заказчиком.</w:t>
      </w:r>
    </w:p>
    <w:p w:rsidR="00B92498" w:rsidRDefault="00B92498">
      <w:pPr>
        <w:pStyle w:val="ConsPlusNormal"/>
        <w:jc w:val="both"/>
      </w:pPr>
    </w:p>
    <w:p w:rsidR="00B92498" w:rsidRDefault="00B92498">
      <w:pPr>
        <w:pStyle w:val="ConsPlusNormal"/>
        <w:jc w:val="both"/>
      </w:pPr>
    </w:p>
    <w:p w:rsidR="00B92498" w:rsidRDefault="00B92498">
      <w:pPr>
        <w:pStyle w:val="ConsPlusNormal"/>
        <w:pBdr>
          <w:bottom w:val="single" w:sz="6" w:space="0" w:color="auto"/>
        </w:pBdr>
        <w:spacing w:before="100" w:after="100"/>
        <w:jc w:val="both"/>
        <w:rPr>
          <w:sz w:val="2"/>
          <w:szCs w:val="2"/>
        </w:rPr>
      </w:pPr>
    </w:p>
    <w:p w:rsidR="00265C06" w:rsidRDefault="00265C06"/>
    <w:sectPr w:rsidR="00265C06" w:rsidSect="00944060">
      <w:pgSz w:w="11906" w:h="16838"/>
      <w:pgMar w:top="1134"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498"/>
    <w:rsid w:val="000742B2"/>
    <w:rsid w:val="00265C06"/>
    <w:rsid w:val="00944060"/>
    <w:rsid w:val="00B92498"/>
    <w:rsid w:val="00E24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2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249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24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249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24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249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249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249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249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2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249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924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9249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924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9249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9249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9249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9249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36707&amp;dst=100123" TargetMode="External"/><Relationship Id="rId117" Type="http://schemas.openxmlformats.org/officeDocument/2006/relationships/hyperlink" Target="https://login.consultant.ru/link/?req=doc&amp;base=LAW&amp;n=436707" TargetMode="External"/><Relationship Id="rId21" Type="http://schemas.openxmlformats.org/officeDocument/2006/relationships/hyperlink" Target="https://login.consultant.ru/link/?req=doc&amp;base=LAW&amp;n=436707&amp;dst=100308" TargetMode="External"/><Relationship Id="rId42" Type="http://schemas.openxmlformats.org/officeDocument/2006/relationships/hyperlink" Target="https://login.consultant.ru/link/?req=doc&amp;base=RLAW123&amp;n=319014&amp;dst=100021" TargetMode="External"/><Relationship Id="rId47" Type="http://schemas.openxmlformats.org/officeDocument/2006/relationships/hyperlink" Target="https://login.consultant.ru/link/?req=doc&amp;base=LAW&amp;n=436707" TargetMode="External"/><Relationship Id="rId63" Type="http://schemas.openxmlformats.org/officeDocument/2006/relationships/hyperlink" Target="https://login.consultant.ru/link/?req=doc&amp;base=RLAW123&amp;n=210385&amp;dst=100018" TargetMode="External"/><Relationship Id="rId68" Type="http://schemas.openxmlformats.org/officeDocument/2006/relationships/hyperlink" Target="https://login.consultant.ru/link/?req=doc&amp;base=RLAW123&amp;n=319014&amp;dst=100032" TargetMode="External"/><Relationship Id="rId84" Type="http://schemas.openxmlformats.org/officeDocument/2006/relationships/hyperlink" Target="https://login.consultant.ru/link/?req=doc&amp;base=RLAW123&amp;n=319014&amp;dst=100049" TargetMode="External"/><Relationship Id="rId89" Type="http://schemas.openxmlformats.org/officeDocument/2006/relationships/hyperlink" Target="https://login.consultant.ru/link/?req=doc&amp;base=RLAW123&amp;n=319014&amp;dst=100051" TargetMode="External"/><Relationship Id="rId112" Type="http://schemas.openxmlformats.org/officeDocument/2006/relationships/hyperlink" Target="https://login.consultant.ru/link/?req=doc&amp;base=RLAW123&amp;n=319014&amp;dst=100053" TargetMode="External"/><Relationship Id="rId133" Type="http://schemas.openxmlformats.org/officeDocument/2006/relationships/hyperlink" Target="https://login.consultant.ru/link/?req=doc&amp;base=LAW&amp;n=436707&amp;dst=2236" TargetMode="External"/><Relationship Id="rId138" Type="http://schemas.openxmlformats.org/officeDocument/2006/relationships/hyperlink" Target="https://login.consultant.ru/link/?req=doc&amp;base=LAW&amp;n=433766" TargetMode="External"/><Relationship Id="rId154" Type="http://schemas.openxmlformats.org/officeDocument/2006/relationships/hyperlink" Target="https://login.consultant.ru/link/?req=doc&amp;base=LAW&amp;n=361721" TargetMode="External"/><Relationship Id="rId159" Type="http://schemas.openxmlformats.org/officeDocument/2006/relationships/hyperlink" Target="https://login.consultant.ru/link/?req=doc&amp;base=LAW&amp;n=436707&amp;dst=135" TargetMode="External"/><Relationship Id="rId175" Type="http://schemas.openxmlformats.org/officeDocument/2006/relationships/hyperlink" Target="https://login.consultant.ru/link/?req=doc&amp;base=LAW&amp;n=436707&amp;dst=2237" TargetMode="External"/><Relationship Id="rId170" Type="http://schemas.openxmlformats.org/officeDocument/2006/relationships/hyperlink" Target="https://login.consultant.ru/link/?req=doc&amp;base=LAW&amp;n=436707&amp;dst=2812" TargetMode="External"/><Relationship Id="rId16" Type="http://schemas.openxmlformats.org/officeDocument/2006/relationships/hyperlink" Target="https://login.consultant.ru/link/?req=doc&amp;base=RLAW123&amp;n=286178&amp;dst=100006" TargetMode="External"/><Relationship Id="rId107" Type="http://schemas.openxmlformats.org/officeDocument/2006/relationships/hyperlink" Target="https://login.consultant.ru/link/?req=doc&amp;base=LAW&amp;n=436707&amp;dst=101309" TargetMode="External"/><Relationship Id="rId11" Type="http://schemas.openxmlformats.org/officeDocument/2006/relationships/hyperlink" Target="https://login.consultant.ru/link/?req=doc&amp;base=LAW&amp;n=436707&amp;dst=100308" TargetMode="External"/><Relationship Id="rId32" Type="http://schemas.openxmlformats.org/officeDocument/2006/relationships/hyperlink" Target="https://login.consultant.ru/link/?req=doc&amp;base=RLAW123&amp;n=319014&amp;dst=100011" TargetMode="External"/><Relationship Id="rId37" Type="http://schemas.openxmlformats.org/officeDocument/2006/relationships/hyperlink" Target="https://login.consultant.ru/link/?req=doc&amp;base=LAW&amp;n=436707&amp;dst=100044" TargetMode="External"/><Relationship Id="rId53" Type="http://schemas.openxmlformats.org/officeDocument/2006/relationships/hyperlink" Target="https://login.consultant.ru/link/?req=doc&amp;base=RLAW123&amp;n=286178&amp;dst=100010" TargetMode="External"/><Relationship Id="rId58" Type="http://schemas.openxmlformats.org/officeDocument/2006/relationships/hyperlink" Target="https://login.consultant.ru/link/?req=doc&amp;base=RLAW123&amp;n=210385&amp;dst=100008" TargetMode="External"/><Relationship Id="rId74" Type="http://schemas.openxmlformats.org/officeDocument/2006/relationships/hyperlink" Target="https://login.consultant.ru/link/?req=doc&amp;base=RLAW123&amp;n=319014&amp;dst=100036" TargetMode="External"/><Relationship Id="rId79" Type="http://schemas.openxmlformats.org/officeDocument/2006/relationships/hyperlink" Target="https://login.consultant.ru/link/?req=doc&amp;base=LAW&amp;n=436707" TargetMode="External"/><Relationship Id="rId102" Type="http://schemas.openxmlformats.org/officeDocument/2006/relationships/hyperlink" Target="https://login.consultant.ru/link/?req=doc&amp;base=LAW&amp;n=436707&amp;dst=100116" TargetMode="External"/><Relationship Id="rId123" Type="http://schemas.openxmlformats.org/officeDocument/2006/relationships/hyperlink" Target="https://login.consultant.ru/link/?req=doc&amp;base=LAW&amp;n=436707" TargetMode="External"/><Relationship Id="rId128" Type="http://schemas.openxmlformats.org/officeDocument/2006/relationships/hyperlink" Target="https://login.consultant.ru/link/?req=doc&amp;base=LAW&amp;n=436707&amp;dst=1860" TargetMode="External"/><Relationship Id="rId144" Type="http://schemas.openxmlformats.org/officeDocument/2006/relationships/hyperlink" Target="https://login.consultant.ru/link/?req=doc&amp;base=LAW&amp;n=436707&amp;dst=135" TargetMode="External"/><Relationship Id="rId149" Type="http://schemas.openxmlformats.org/officeDocument/2006/relationships/hyperlink" Target="https://login.consultant.ru/link/?req=doc&amp;base=LAW&amp;n=436707&amp;dst=12094" TargetMode="External"/><Relationship Id="rId5" Type="http://schemas.openxmlformats.org/officeDocument/2006/relationships/hyperlink" Target="https://login.consultant.ru/link/?req=doc&amp;base=RLAW123&amp;n=210385&amp;dst=100005" TargetMode="External"/><Relationship Id="rId90" Type="http://schemas.openxmlformats.org/officeDocument/2006/relationships/hyperlink" Target="https://login.consultant.ru/link/?req=doc&amp;base=RLAW123&amp;n=286178&amp;dst=100012" TargetMode="External"/><Relationship Id="rId95" Type="http://schemas.openxmlformats.org/officeDocument/2006/relationships/hyperlink" Target="https://login.consultant.ru/link/?req=doc&amp;base=LAW&amp;n=436707&amp;dst=2216" TargetMode="External"/><Relationship Id="rId160" Type="http://schemas.openxmlformats.org/officeDocument/2006/relationships/hyperlink" Target="https://login.consultant.ru/link/?req=doc&amp;base=LAW&amp;n=436707&amp;dst=2234" TargetMode="External"/><Relationship Id="rId165" Type="http://schemas.openxmlformats.org/officeDocument/2006/relationships/hyperlink" Target="https://login.consultant.ru/link/?req=doc&amp;base=LAW&amp;n=443546" TargetMode="External"/><Relationship Id="rId22" Type="http://schemas.openxmlformats.org/officeDocument/2006/relationships/hyperlink" Target="https://login.consultant.ru/link/?req=doc&amp;base=LAW&amp;n=436707&amp;dst=100265" TargetMode="External"/><Relationship Id="rId27" Type="http://schemas.openxmlformats.org/officeDocument/2006/relationships/hyperlink" Target="https://login.consultant.ru/link/?req=doc&amp;base=LAW&amp;n=436707&amp;dst=100057" TargetMode="External"/><Relationship Id="rId43" Type="http://schemas.openxmlformats.org/officeDocument/2006/relationships/hyperlink" Target="https://login.consultant.ru/link/?req=doc&amp;base=RLAW123&amp;n=319014&amp;dst=100022" TargetMode="External"/><Relationship Id="rId48" Type="http://schemas.openxmlformats.org/officeDocument/2006/relationships/hyperlink" Target="https://login.consultant.ru/link/?req=doc&amp;base=RLAW123&amp;n=319014&amp;dst=100025" TargetMode="External"/><Relationship Id="rId64" Type="http://schemas.openxmlformats.org/officeDocument/2006/relationships/hyperlink" Target="https://login.consultant.ru/link/?req=doc&amp;base=RLAW123&amp;n=210385&amp;dst=100019" TargetMode="External"/><Relationship Id="rId69" Type="http://schemas.openxmlformats.org/officeDocument/2006/relationships/hyperlink" Target="https://login.consultant.ru/link/?req=doc&amp;base=RLAW123&amp;n=319014&amp;dst=100033" TargetMode="External"/><Relationship Id="rId113" Type="http://schemas.openxmlformats.org/officeDocument/2006/relationships/hyperlink" Target="https://login.consultant.ru/link/?req=doc&amp;base=LAW&amp;n=436707&amp;dst=100386" TargetMode="External"/><Relationship Id="rId118" Type="http://schemas.openxmlformats.org/officeDocument/2006/relationships/hyperlink" Target="https://login.consultant.ru/link/?req=doc&amp;base=LAW&amp;n=436707" TargetMode="External"/><Relationship Id="rId134" Type="http://schemas.openxmlformats.org/officeDocument/2006/relationships/hyperlink" Target="https://login.consultant.ru/link/?req=doc&amp;base=LAW&amp;n=436707&amp;dst=2236" TargetMode="External"/><Relationship Id="rId139" Type="http://schemas.openxmlformats.org/officeDocument/2006/relationships/hyperlink" Target="https://login.consultant.ru/link/?req=doc&amp;base=LAW&amp;n=465969&amp;dst=5047" TargetMode="External"/><Relationship Id="rId80" Type="http://schemas.openxmlformats.org/officeDocument/2006/relationships/hyperlink" Target="https://login.consultant.ru/link/?req=doc&amp;base=RLAW123&amp;n=319014&amp;dst=100045" TargetMode="External"/><Relationship Id="rId85" Type="http://schemas.openxmlformats.org/officeDocument/2006/relationships/hyperlink" Target="https://login.consultant.ru/link/?req=doc&amp;base=LAW&amp;n=452991" TargetMode="External"/><Relationship Id="rId150" Type="http://schemas.openxmlformats.org/officeDocument/2006/relationships/hyperlink" Target="https://login.consultant.ru/link/?req=doc&amp;base=LAW&amp;n=451218&amp;dst=146" TargetMode="External"/><Relationship Id="rId155" Type="http://schemas.openxmlformats.org/officeDocument/2006/relationships/hyperlink" Target="https://login.consultant.ru/link/?req=doc&amp;base=LAW&amp;n=436707&amp;dst=2233" TargetMode="External"/><Relationship Id="rId171" Type="http://schemas.openxmlformats.org/officeDocument/2006/relationships/hyperlink" Target="https://login.consultant.ru/link/?req=doc&amp;base=LAW&amp;n=441135" TargetMode="External"/><Relationship Id="rId176" Type="http://schemas.openxmlformats.org/officeDocument/2006/relationships/hyperlink" Target="https://login.consultant.ru/link/?req=doc&amp;base=LAW&amp;n=436707&amp;dst=2241" TargetMode="External"/><Relationship Id="rId12" Type="http://schemas.openxmlformats.org/officeDocument/2006/relationships/hyperlink" Target="https://login.consultant.ru/link/?req=doc&amp;base=RLAW123&amp;n=162089&amp;dst=100006" TargetMode="External"/><Relationship Id="rId17" Type="http://schemas.openxmlformats.org/officeDocument/2006/relationships/hyperlink" Target="https://login.consultant.ru/link/?req=doc&amp;base=RLAW123&amp;n=312607&amp;dst=100006" TargetMode="External"/><Relationship Id="rId33" Type="http://schemas.openxmlformats.org/officeDocument/2006/relationships/hyperlink" Target="https://login.consultant.ru/link/?req=doc&amp;base=LAW&amp;n=436707&amp;dst=100124" TargetMode="External"/><Relationship Id="rId38" Type="http://schemas.openxmlformats.org/officeDocument/2006/relationships/hyperlink" Target="https://login.consultant.ru/link/?req=doc&amp;base=RLAW123&amp;n=319014&amp;dst=100016" TargetMode="External"/><Relationship Id="rId59" Type="http://schemas.openxmlformats.org/officeDocument/2006/relationships/hyperlink" Target="https://login.consultant.ru/link/?req=doc&amp;base=RLAW123&amp;n=210385&amp;dst=100009" TargetMode="External"/><Relationship Id="rId103" Type="http://schemas.openxmlformats.org/officeDocument/2006/relationships/hyperlink" Target="https://login.consultant.ru/link/?req=doc&amp;base=LAW&amp;n=436707&amp;dst=2425" TargetMode="External"/><Relationship Id="rId108" Type="http://schemas.openxmlformats.org/officeDocument/2006/relationships/hyperlink" Target="https://login.consultant.ru/link/?req=doc&amp;base=LAW&amp;n=436707" TargetMode="External"/><Relationship Id="rId124" Type="http://schemas.openxmlformats.org/officeDocument/2006/relationships/hyperlink" Target="https://login.consultant.ru/link/?req=doc&amp;base=LAW&amp;n=436707&amp;dst=100386" TargetMode="External"/><Relationship Id="rId129" Type="http://schemas.openxmlformats.org/officeDocument/2006/relationships/hyperlink" Target="https://login.consultant.ru/link/?req=doc&amp;base=LAW&amp;n=465969&amp;dst=4991" TargetMode="External"/><Relationship Id="rId54" Type="http://schemas.openxmlformats.org/officeDocument/2006/relationships/hyperlink" Target="https://login.consultant.ru/link/?req=doc&amp;base=RLAW123&amp;n=212104&amp;dst=100007" TargetMode="External"/><Relationship Id="rId70" Type="http://schemas.openxmlformats.org/officeDocument/2006/relationships/hyperlink" Target="https://login.consultant.ru/link/?req=doc&amp;base=LAW&amp;n=436707" TargetMode="External"/><Relationship Id="rId75" Type="http://schemas.openxmlformats.org/officeDocument/2006/relationships/hyperlink" Target="https://login.consultant.ru/link/?req=doc&amp;base=RLAW123&amp;n=319014&amp;dst=100038" TargetMode="External"/><Relationship Id="rId91" Type="http://schemas.openxmlformats.org/officeDocument/2006/relationships/hyperlink" Target="https://login.consultant.ru/link/?req=doc&amp;base=RLAW123&amp;n=312607&amp;dst=100008" TargetMode="External"/><Relationship Id="rId96" Type="http://schemas.openxmlformats.org/officeDocument/2006/relationships/hyperlink" Target="https://login.consultant.ru/link/?req=doc&amp;base=LAW&amp;n=436707&amp;dst=2217" TargetMode="External"/><Relationship Id="rId140" Type="http://schemas.openxmlformats.org/officeDocument/2006/relationships/hyperlink" Target="https://login.consultant.ru/link/?req=doc&amp;base=LAW&amp;n=436707&amp;dst=135" TargetMode="External"/><Relationship Id="rId145" Type="http://schemas.openxmlformats.org/officeDocument/2006/relationships/hyperlink" Target="https://login.consultant.ru/link/?req=doc&amp;base=LAW&amp;n=436707&amp;dst=135" TargetMode="External"/><Relationship Id="rId161" Type="http://schemas.openxmlformats.org/officeDocument/2006/relationships/hyperlink" Target="https://login.consultant.ru/link/?req=doc&amp;base=LAW&amp;n=436707&amp;dst=1405" TargetMode="External"/><Relationship Id="rId166" Type="http://schemas.openxmlformats.org/officeDocument/2006/relationships/hyperlink" Target="https://login.consultant.ru/link/?req=doc&amp;base=LAW&amp;n=436707&amp;dst=100386" TargetMode="External"/><Relationship Id="rId1" Type="http://schemas.openxmlformats.org/officeDocument/2006/relationships/styles" Target="styles.xml"/><Relationship Id="rId6" Type="http://schemas.openxmlformats.org/officeDocument/2006/relationships/hyperlink" Target="https://login.consultant.ru/link/?req=doc&amp;base=RLAW123&amp;n=212104&amp;dst=100005" TargetMode="External"/><Relationship Id="rId23" Type="http://schemas.openxmlformats.org/officeDocument/2006/relationships/hyperlink" Target="https://login.consultant.ru/link/?req=doc&amp;base=LAW&amp;n=436707&amp;dst=100498" TargetMode="External"/><Relationship Id="rId28" Type="http://schemas.openxmlformats.org/officeDocument/2006/relationships/hyperlink" Target="https://login.consultant.ru/link/?req=doc&amp;base=RLAW123&amp;n=319014&amp;dst=100008" TargetMode="External"/><Relationship Id="rId49" Type="http://schemas.openxmlformats.org/officeDocument/2006/relationships/hyperlink" Target="https://login.consultant.ru/link/?req=doc&amp;base=LAW&amp;n=436707" TargetMode="External"/><Relationship Id="rId114" Type="http://schemas.openxmlformats.org/officeDocument/2006/relationships/hyperlink" Target="https://login.consultant.ru/link/?req=doc&amp;base=LAW&amp;n=436707" TargetMode="External"/><Relationship Id="rId119" Type="http://schemas.openxmlformats.org/officeDocument/2006/relationships/hyperlink" Target="https://login.consultant.ru/link/?req=doc&amp;base=LAW&amp;n=436707&amp;dst=2229" TargetMode="External"/><Relationship Id="rId10" Type="http://schemas.openxmlformats.org/officeDocument/2006/relationships/hyperlink" Target="https://login.consultant.ru/link/?req=doc&amp;base=RLAW123&amp;n=319014&amp;dst=100005" TargetMode="External"/><Relationship Id="rId31" Type="http://schemas.openxmlformats.org/officeDocument/2006/relationships/hyperlink" Target="https://login.consultant.ru/link/?req=doc&amp;base=LAW&amp;n=436707&amp;dst=100483" TargetMode="External"/><Relationship Id="rId44" Type="http://schemas.openxmlformats.org/officeDocument/2006/relationships/hyperlink" Target="https://login.consultant.ru/link/?req=doc&amp;base=RLAW123&amp;n=319014&amp;dst=100023" TargetMode="External"/><Relationship Id="rId52" Type="http://schemas.openxmlformats.org/officeDocument/2006/relationships/hyperlink" Target="https://login.consultant.ru/link/?req=doc&amp;base=RLAW123&amp;n=286178&amp;dst=100007" TargetMode="External"/><Relationship Id="rId60" Type="http://schemas.openxmlformats.org/officeDocument/2006/relationships/hyperlink" Target="https://login.consultant.ru/link/?req=doc&amp;base=RLAW123&amp;n=210385&amp;dst=100013" TargetMode="External"/><Relationship Id="rId65" Type="http://schemas.openxmlformats.org/officeDocument/2006/relationships/hyperlink" Target="https://login.consultant.ru/link/?req=doc&amp;base=RLAW123&amp;n=319014&amp;dst=100029" TargetMode="External"/><Relationship Id="rId73" Type="http://schemas.openxmlformats.org/officeDocument/2006/relationships/hyperlink" Target="https://login.consultant.ru/link/?req=doc&amp;base=LAW&amp;n=436707" TargetMode="External"/><Relationship Id="rId78" Type="http://schemas.openxmlformats.org/officeDocument/2006/relationships/hyperlink" Target="https://login.consultant.ru/link/?req=doc&amp;base=RLAW123&amp;n=319014&amp;dst=100043" TargetMode="External"/><Relationship Id="rId81" Type="http://schemas.openxmlformats.org/officeDocument/2006/relationships/hyperlink" Target="https://login.consultant.ru/link/?req=doc&amp;base=RLAW123&amp;n=319014&amp;dst=100046" TargetMode="External"/><Relationship Id="rId86" Type="http://schemas.openxmlformats.org/officeDocument/2006/relationships/hyperlink" Target="https://login.consultant.ru/link/?req=doc&amp;base=LAW&amp;n=436707" TargetMode="External"/><Relationship Id="rId94" Type="http://schemas.openxmlformats.org/officeDocument/2006/relationships/hyperlink" Target="https://login.consultant.ru/link/?req=doc&amp;base=LAW&amp;n=436707&amp;dst=2001" TargetMode="External"/><Relationship Id="rId99" Type="http://schemas.openxmlformats.org/officeDocument/2006/relationships/hyperlink" Target="https://login.consultant.ru/link/?req=doc&amp;base=LAW&amp;n=436707&amp;dst=100326" TargetMode="External"/><Relationship Id="rId101" Type="http://schemas.openxmlformats.org/officeDocument/2006/relationships/hyperlink" Target="https://login.consultant.ru/link/?req=doc&amp;base=LAW&amp;n=436707&amp;dst=101870" TargetMode="External"/><Relationship Id="rId122" Type="http://schemas.openxmlformats.org/officeDocument/2006/relationships/hyperlink" Target="https://login.consultant.ru/link/?req=doc&amp;base=LAW&amp;n=436707&amp;dst=100386" TargetMode="External"/><Relationship Id="rId130" Type="http://schemas.openxmlformats.org/officeDocument/2006/relationships/hyperlink" Target="https://login.consultant.ru/link/?req=doc&amp;base=LAW&amp;n=436707&amp;dst=12213" TargetMode="External"/><Relationship Id="rId135" Type="http://schemas.openxmlformats.org/officeDocument/2006/relationships/hyperlink" Target="https://login.consultant.ru/link/?req=doc&amp;base=LAW&amp;n=436707&amp;dst=100398" TargetMode="External"/><Relationship Id="rId143" Type="http://schemas.openxmlformats.org/officeDocument/2006/relationships/hyperlink" Target="https://login.consultant.ru/link/?req=doc&amp;base=LAW&amp;n=388109&amp;dst=345" TargetMode="External"/><Relationship Id="rId148" Type="http://schemas.openxmlformats.org/officeDocument/2006/relationships/hyperlink" Target="https://login.consultant.ru/link/?req=doc&amp;base=LAW&amp;n=436707&amp;dst=2231" TargetMode="External"/><Relationship Id="rId151" Type="http://schemas.openxmlformats.org/officeDocument/2006/relationships/hyperlink" Target="https://login.consultant.ru/link/?req=doc&amp;base=LAW&amp;n=451218&amp;dst=147" TargetMode="External"/><Relationship Id="rId156" Type="http://schemas.openxmlformats.org/officeDocument/2006/relationships/hyperlink" Target="https://login.consultant.ru/link/?req=doc&amp;base=LAW&amp;n=436707&amp;dst=2246" TargetMode="External"/><Relationship Id="rId164" Type="http://schemas.openxmlformats.org/officeDocument/2006/relationships/hyperlink" Target="https://login.consultant.ru/link/?req=doc&amp;base=LAW&amp;n=436707" TargetMode="External"/><Relationship Id="rId169" Type="http://schemas.openxmlformats.org/officeDocument/2006/relationships/hyperlink" Target="https://login.consultant.ru/link/?req=doc&amp;base=LAW&amp;n=436707&amp;dst=2279" TargetMode="External"/><Relationship Id="rId177" Type="http://schemas.openxmlformats.org/officeDocument/2006/relationships/hyperlink" Target="https://login.consultant.ru/link/?req=doc&amp;base=LAW&amp;n=436707" TargetMode="External"/><Relationship Id="rId4" Type="http://schemas.openxmlformats.org/officeDocument/2006/relationships/webSettings" Target="webSettings.xml"/><Relationship Id="rId9" Type="http://schemas.openxmlformats.org/officeDocument/2006/relationships/hyperlink" Target="https://login.consultant.ru/link/?req=doc&amp;base=RLAW123&amp;n=312607&amp;dst=100005" TargetMode="External"/><Relationship Id="rId172" Type="http://schemas.openxmlformats.org/officeDocument/2006/relationships/hyperlink" Target="https://login.consultant.ru/link/?req=doc&amp;base=LAW&amp;n=436707" TargetMode="External"/><Relationship Id="rId13" Type="http://schemas.openxmlformats.org/officeDocument/2006/relationships/hyperlink" Target="https://login.consultant.ru/link/?req=doc&amp;base=RLAW123&amp;n=210385&amp;dst=100006" TargetMode="External"/><Relationship Id="rId18" Type="http://schemas.openxmlformats.org/officeDocument/2006/relationships/hyperlink" Target="https://login.consultant.ru/link/?req=doc&amp;base=RLAW123&amp;n=319014&amp;dst=100006" TargetMode="External"/><Relationship Id="rId39" Type="http://schemas.openxmlformats.org/officeDocument/2006/relationships/hyperlink" Target="https://login.consultant.ru/link/?req=doc&amp;base=LAW&amp;n=436707" TargetMode="External"/><Relationship Id="rId109" Type="http://schemas.openxmlformats.org/officeDocument/2006/relationships/hyperlink" Target="https://login.consultant.ru/link/?req=doc&amp;base=RLAW123&amp;n=286178&amp;dst=100100" TargetMode="External"/><Relationship Id="rId34" Type="http://schemas.openxmlformats.org/officeDocument/2006/relationships/hyperlink" Target="https://login.consultant.ru/link/?req=doc&amp;base=RLAW123&amp;n=319014&amp;dst=100013" TargetMode="External"/><Relationship Id="rId50" Type="http://schemas.openxmlformats.org/officeDocument/2006/relationships/hyperlink" Target="https://login.consultant.ru/link/?req=doc&amp;base=RLAW123&amp;n=319014&amp;dst=100026" TargetMode="External"/><Relationship Id="rId55" Type="http://schemas.openxmlformats.org/officeDocument/2006/relationships/hyperlink" Target="https://login.consultant.ru/link/?req=doc&amp;base=RLAW123&amp;n=212104&amp;dst=100009" TargetMode="External"/><Relationship Id="rId76" Type="http://schemas.openxmlformats.org/officeDocument/2006/relationships/hyperlink" Target="https://login.consultant.ru/link/?req=doc&amp;base=RLAW123&amp;n=319014&amp;dst=100039" TargetMode="External"/><Relationship Id="rId97" Type="http://schemas.openxmlformats.org/officeDocument/2006/relationships/hyperlink" Target="https://login.consultant.ru/link/?req=doc&amp;base=LAW&amp;n=436707&amp;dst=2199" TargetMode="External"/><Relationship Id="rId104" Type="http://schemas.openxmlformats.org/officeDocument/2006/relationships/hyperlink" Target="https://login.consultant.ru/link/?req=doc&amp;base=LAW&amp;n=436707&amp;dst=100428" TargetMode="External"/><Relationship Id="rId120" Type="http://schemas.openxmlformats.org/officeDocument/2006/relationships/hyperlink" Target="https://login.consultant.ru/link/?req=doc&amp;base=LAW&amp;n=436707&amp;dst=100386" TargetMode="External"/><Relationship Id="rId125" Type="http://schemas.openxmlformats.org/officeDocument/2006/relationships/hyperlink" Target="https://login.consultant.ru/link/?req=doc&amp;base=LAW&amp;n=436707&amp;dst=2229" TargetMode="External"/><Relationship Id="rId141" Type="http://schemas.openxmlformats.org/officeDocument/2006/relationships/hyperlink" Target="https://login.consultant.ru/link/?req=doc&amp;base=LAW&amp;n=388109&amp;dst=100251" TargetMode="External"/><Relationship Id="rId146" Type="http://schemas.openxmlformats.org/officeDocument/2006/relationships/hyperlink" Target="https://login.consultant.ru/link/?req=doc&amp;base=LAW&amp;n=436707&amp;dst=2236" TargetMode="External"/><Relationship Id="rId167" Type="http://schemas.openxmlformats.org/officeDocument/2006/relationships/hyperlink" Target="https://login.consultant.ru/link/?req=doc&amp;base=LAW&amp;n=436707&amp;dst=2229" TargetMode="External"/><Relationship Id="rId7" Type="http://schemas.openxmlformats.org/officeDocument/2006/relationships/hyperlink" Target="https://login.consultant.ru/link/?req=doc&amp;base=RLAW123&amp;n=229874&amp;dst=100005" TargetMode="External"/><Relationship Id="rId71" Type="http://schemas.openxmlformats.org/officeDocument/2006/relationships/hyperlink" Target="https://login.consultant.ru/link/?req=doc&amp;base=RLAW123&amp;n=210385&amp;dst=100020" TargetMode="External"/><Relationship Id="rId92" Type="http://schemas.openxmlformats.org/officeDocument/2006/relationships/hyperlink" Target="https://login.consultant.ru/link/?req=doc&amp;base=LAW&amp;n=462158" TargetMode="External"/><Relationship Id="rId162" Type="http://schemas.openxmlformats.org/officeDocument/2006/relationships/hyperlink" Target="https://login.consultant.ru/link/?req=doc&amp;base=LAW&amp;n=436707&amp;dst=2235" TargetMode="External"/><Relationship Id="rId2" Type="http://schemas.microsoft.com/office/2007/relationships/stylesWithEffects" Target="stylesWithEffects.xml"/><Relationship Id="rId29" Type="http://schemas.openxmlformats.org/officeDocument/2006/relationships/hyperlink" Target="https://login.consultant.ru/link/?req=doc&amp;base=RLAW123&amp;n=229874&amp;dst=100005" TargetMode="External"/><Relationship Id="rId24" Type="http://schemas.openxmlformats.org/officeDocument/2006/relationships/hyperlink" Target="https://login.consultant.ru/link/?req=doc&amp;base=LAW&amp;n=436707&amp;dst=100031" TargetMode="External"/><Relationship Id="rId40" Type="http://schemas.openxmlformats.org/officeDocument/2006/relationships/hyperlink" Target="https://login.consultant.ru/link/?req=doc&amp;base=RLAW123&amp;n=319014&amp;dst=100017" TargetMode="External"/><Relationship Id="rId45" Type="http://schemas.openxmlformats.org/officeDocument/2006/relationships/hyperlink" Target="https://login.consultant.ru/link/?req=doc&amp;base=LAW&amp;n=436707&amp;dst=100334" TargetMode="External"/><Relationship Id="rId66" Type="http://schemas.openxmlformats.org/officeDocument/2006/relationships/hyperlink" Target="https://login.consultant.ru/link/?req=doc&amp;base=RLAW123&amp;n=312607&amp;dst=100007" TargetMode="External"/><Relationship Id="rId87" Type="http://schemas.openxmlformats.org/officeDocument/2006/relationships/hyperlink" Target="https://login.consultant.ru/link/?req=doc&amp;base=LAW&amp;n=436707" TargetMode="External"/><Relationship Id="rId110" Type="http://schemas.openxmlformats.org/officeDocument/2006/relationships/hyperlink" Target="https://login.consultant.ru/link/?req=doc&amp;base=RLAW123&amp;n=286178&amp;dst=100013" TargetMode="External"/><Relationship Id="rId115" Type="http://schemas.openxmlformats.org/officeDocument/2006/relationships/hyperlink" Target="https://login.consultant.ru/link/?req=doc&amp;base=LAW&amp;n=436707&amp;dst=2304" TargetMode="External"/><Relationship Id="rId131" Type="http://schemas.openxmlformats.org/officeDocument/2006/relationships/hyperlink" Target="https://login.consultant.ru/link/?req=doc&amp;base=LAW&amp;n=436707&amp;dst=100394" TargetMode="External"/><Relationship Id="rId136" Type="http://schemas.openxmlformats.org/officeDocument/2006/relationships/hyperlink" Target="https://login.consultant.ru/link/?req=doc&amp;base=LAW&amp;n=436707&amp;dst=2236" TargetMode="External"/><Relationship Id="rId157" Type="http://schemas.openxmlformats.org/officeDocument/2006/relationships/hyperlink" Target="https://login.consultant.ru/link/?req=doc&amp;base=LAW&amp;n=436707&amp;dst=158" TargetMode="External"/><Relationship Id="rId178" Type="http://schemas.openxmlformats.org/officeDocument/2006/relationships/fontTable" Target="fontTable.xml"/><Relationship Id="rId61" Type="http://schemas.openxmlformats.org/officeDocument/2006/relationships/hyperlink" Target="https://login.consultant.ru/link/?req=doc&amp;base=RLAW123&amp;n=210385&amp;dst=100014" TargetMode="External"/><Relationship Id="rId82" Type="http://schemas.openxmlformats.org/officeDocument/2006/relationships/hyperlink" Target="https://login.consultant.ru/link/?req=doc&amp;base=RLAW123&amp;n=319014&amp;dst=100047" TargetMode="External"/><Relationship Id="rId152" Type="http://schemas.openxmlformats.org/officeDocument/2006/relationships/hyperlink" Target="https://login.consultant.ru/link/?req=doc&amp;base=LAW&amp;n=451218&amp;dst=148" TargetMode="External"/><Relationship Id="rId173" Type="http://schemas.openxmlformats.org/officeDocument/2006/relationships/hyperlink" Target="https://login.consultant.ru/link/?req=doc&amp;base=LAW&amp;n=436707&amp;dst=1178" TargetMode="External"/><Relationship Id="rId19" Type="http://schemas.openxmlformats.org/officeDocument/2006/relationships/hyperlink" Target="https://login.consultant.ru/link/?req=doc&amp;base=LAW&amp;n=452991" TargetMode="External"/><Relationship Id="rId14" Type="http://schemas.openxmlformats.org/officeDocument/2006/relationships/hyperlink" Target="https://login.consultant.ru/link/?req=doc&amp;base=RLAW123&amp;n=212104&amp;dst=100005" TargetMode="External"/><Relationship Id="rId30" Type="http://schemas.openxmlformats.org/officeDocument/2006/relationships/hyperlink" Target="https://login.consultant.ru/link/?req=doc&amp;base=RLAW123&amp;n=319014&amp;dst=100010" TargetMode="External"/><Relationship Id="rId35" Type="http://schemas.openxmlformats.org/officeDocument/2006/relationships/hyperlink" Target="https://login.consultant.ru/link/?req=doc&amp;base=LAW&amp;n=436707" TargetMode="External"/><Relationship Id="rId56" Type="http://schemas.openxmlformats.org/officeDocument/2006/relationships/hyperlink" Target="https://login.consultant.ru/link/?req=doc&amp;base=RLAW123&amp;n=210385&amp;dst=100007" TargetMode="External"/><Relationship Id="rId77" Type="http://schemas.openxmlformats.org/officeDocument/2006/relationships/hyperlink" Target="https://login.consultant.ru/link/?req=doc&amp;base=RLAW123&amp;n=319014&amp;dst=100040" TargetMode="External"/><Relationship Id="rId100" Type="http://schemas.openxmlformats.org/officeDocument/2006/relationships/hyperlink" Target="https://login.consultant.ru/link/?req=doc&amp;base=LAW&amp;n=436707&amp;dst=101869" TargetMode="External"/><Relationship Id="rId105" Type="http://schemas.openxmlformats.org/officeDocument/2006/relationships/hyperlink" Target="https://login.consultant.ru/link/?req=doc&amp;base=LAW&amp;n=436707&amp;dst=2239" TargetMode="External"/><Relationship Id="rId126" Type="http://schemas.openxmlformats.org/officeDocument/2006/relationships/hyperlink" Target="https://login.consultant.ru/link/?req=doc&amp;base=LAW&amp;n=436707&amp;dst=2234" TargetMode="External"/><Relationship Id="rId147" Type="http://schemas.openxmlformats.org/officeDocument/2006/relationships/hyperlink" Target="https://login.consultant.ru/link/?req=doc&amp;base=LAW&amp;n=436707&amp;dst=135" TargetMode="External"/><Relationship Id="rId168" Type="http://schemas.openxmlformats.org/officeDocument/2006/relationships/hyperlink" Target="https://login.consultant.ru/link/?req=doc&amp;base=LAW&amp;n=436707&amp;dst=12213" TargetMode="External"/><Relationship Id="rId8" Type="http://schemas.openxmlformats.org/officeDocument/2006/relationships/hyperlink" Target="https://login.consultant.ru/link/?req=doc&amp;base=RLAW123&amp;n=286178&amp;dst=100005" TargetMode="External"/><Relationship Id="rId51" Type="http://schemas.openxmlformats.org/officeDocument/2006/relationships/hyperlink" Target="https://login.consultant.ru/link/?req=doc&amp;base=RLAW123&amp;n=319014&amp;dst=100028" TargetMode="External"/><Relationship Id="rId72" Type="http://schemas.openxmlformats.org/officeDocument/2006/relationships/hyperlink" Target="https://login.consultant.ru/link/?req=doc&amp;base=RLAW123&amp;n=319014&amp;dst=100034" TargetMode="External"/><Relationship Id="rId93" Type="http://schemas.openxmlformats.org/officeDocument/2006/relationships/hyperlink" Target="https://login.consultant.ru/link/?req=doc&amp;base=LAW&amp;n=436707&amp;dst=100336" TargetMode="External"/><Relationship Id="rId98" Type="http://schemas.openxmlformats.org/officeDocument/2006/relationships/hyperlink" Target="https://login.consultant.ru/link/?req=doc&amp;base=LAW&amp;n=436707&amp;dst=2203" TargetMode="External"/><Relationship Id="rId121" Type="http://schemas.openxmlformats.org/officeDocument/2006/relationships/hyperlink" Target="https://login.consultant.ru/link/?req=doc&amp;base=LAW&amp;n=443546&amp;dst=100019" TargetMode="External"/><Relationship Id="rId142" Type="http://schemas.openxmlformats.org/officeDocument/2006/relationships/hyperlink" Target="https://login.consultant.ru/link/?req=doc&amp;base=LAW&amp;n=388109&amp;dst=100281" TargetMode="External"/><Relationship Id="rId163" Type="http://schemas.openxmlformats.org/officeDocument/2006/relationships/hyperlink" Target="https://login.consultant.ru/link/?req=doc&amp;base=LAW&amp;n=465969&amp;dst=4991" TargetMode="External"/><Relationship Id="rId3" Type="http://schemas.openxmlformats.org/officeDocument/2006/relationships/settings" Target="settings.xml"/><Relationship Id="rId25" Type="http://schemas.openxmlformats.org/officeDocument/2006/relationships/hyperlink" Target="https://login.consultant.ru/link/?req=doc&amp;base=LAW&amp;n=436707&amp;dst=100290" TargetMode="External"/><Relationship Id="rId46" Type="http://schemas.openxmlformats.org/officeDocument/2006/relationships/hyperlink" Target="https://login.consultant.ru/link/?req=doc&amp;base=RLAW123&amp;n=319014&amp;dst=100024" TargetMode="External"/><Relationship Id="rId67" Type="http://schemas.openxmlformats.org/officeDocument/2006/relationships/hyperlink" Target="https://login.consultant.ru/link/?req=doc&amp;base=RLAW123&amp;n=319014&amp;dst=100031" TargetMode="External"/><Relationship Id="rId116" Type="http://schemas.openxmlformats.org/officeDocument/2006/relationships/hyperlink" Target="https://login.consultant.ru/link/?req=doc&amp;base=LAW&amp;n=436707" TargetMode="External"/><Relationship Id="rId137" Type="http://schemas.openxmlformats.org/officeDocument/2006/relationships/hyperlink" Target="https://login.consultant.ru/link/?req=doc&amp;base=LAW&amp;n=436707&amp;dst=2236" TargetMode="External"/><Relationship Id="rId158" Type="http://schemas.openxmlformats.org/officeDocument/2006/relationships/hyperlink" Target="https://login.consultant.ru/link/?req=doc&amp;base=LAW&amp;n=436707&amp;dst=12213" TargetMode="External"/><Relationship Id="rId20" Type="http://schemas.openxmlformats.org/officeDocument/2006/relationships/hyperlink" Target="https://login.consultant.ru/link/?req=doc&amp;base=LAW&amp;n=465808" TargetMode="External"/><Relationship Id="rId41" Type="http://schemas.openxmlformats.org/officeDocument/2006/relationships/hyperlink" Target="https://login.consultant.ru/link/?req=doc&amp;base=RLAW123&amp;n=319014&amp;dst=100019" TargetMode="External"/><Relationship Id="rId62" Type="http://schemas.openxmlformats.org/officeDocument/2006/relationships/hyperlink" Target="https://login.consultant.ru/link/?req=doc&amp;base=RLAW123&amp;n=210385&amp;dst=100015" TargetMode="External"/><Relationship Id="rId83" Type="http://schemas.openxmlformats.org/officeDocument/2006/relationships/hyperlink" Target="https://login.consultant.ru/link/?req=doc&amp;base=RLAW123&amp;n=319014&amp;dst=100048" TargetMode="External"/><Relationship Id="rId88" Type="http://schemas.openxmlformats.org/officeDocument/2006/relationships/hyperlink" Target="https://login.consultant.ru/link/?req=doc&amp;base=LAW&amp;n=436707" TargetMode="External"/><Relationship Id="rId111" Type="http://schemas.openxmlformats.org/officeDocument/2006/relationships/hyperlink" Target="https://login.consultant.ru/link/?req=doc&amp;base=RLAW123&amp;n=286178&amp;dst=100013" TargetMode="External"/><Relationship Id="rId132" Type="http://schemas.openxmlformats.org/officeDocument/2006/relationships/hyperlink" Target="https://login.consultant.ru/link/?req=doc&amp;base=LAW&amp;n=436707" TargetMode="External"/><Relationship Id="rId153" Type="http://schemas.openxmlformats.org/officeDocument/2006/relationships/hyperlink" Target="https://login.consultant.ru/link/?req=doc&amp;base=LAW&amp;n=403055" TargetMode="External"/><Relationship Id="rId174" Type="http://schemas.openxmlformats.org/officeDocument/2006/relationships/hyperlink" Target="https://login.consultant.ru/link/?req=doc&amp;base=LAW&amp;n=436707&amp;dst=2288" TargetMode="External"/><Relationship Id="rId179" Type="http://schemas.openxmlformats.org/officeDocument/2006/relationships/theme" Target="theme/theme1.xml"/><Relationship Id="rId15" Type="http://schemas.openxmlformats.org/officeDocument/2006/relationships/hyperlink" Target="https://login.consultant.ru/link/?req=doc&amp;base=RLAW123&amp;n=229874&amp;dst=100005" TargetMode="External"/><Relationship Id="rId36" Type="http://schemas.openxmlformats.org/officeDocument/2006/relationships/hyperlink" Target="https://login.consultant.ru/link/?req=doc&amp;base=RLAW123&amp;n=319014&amp;dst=100014" TargetMode="External"/><Relationship Id="rId57" Type="http://schemas.openxmlformats.org/officeDocument/2006/relationships/hyperlink" Target="https://login.consultant.ru/link/?req=doc&amp;base=RLAW123&amp;n=212104&amp;dst=100011" TargetMode="External"/><Relationship Id="rId106" Type="http://schemas.openxmlformats.org/officeDocument/2006/relationships/hyperlink" Target="https://login.consultant.ru/link/?req=doc&amp;base=LAW&amp;n=436707&amp;dst=101309" TargetMode="External"/><Relationship Id="rId127" Type="http://schemas.openxmlformats.org/officeDocument/2006/relationships/hyperlink" Target="https://login.consultant.ru/link/?req=doc&amp;base=LAW&amp;n=4435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10756</Words>
  <Characters>61313</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dorofeeva</dc:creator>
  <cp:lastModifiedBy>dorofeeva</cp:lastModifiedBy>
  <cp:revision>2</cp:revision>
  <dcterms:created xsi:type="dcterms:W3CDTF">2024-02-07T08:29:00Z</dcterms:created>
  <dcterms:modified xsi:type="dcterms:W3CDTF">2024-02-07T08:30:00Z</dcterms:modified>
</cp:coreProperties>
</file>