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E3" w:rsidRPr="006F1341" w:rsidRDefault="00842FE3" w:rsidP="00842FE3">
      <w:pPr>
        <w:pStyle w:val="ConsPlusNormal"/>
        <w:jc w:val="right"/>
        <w:outlineLvl w:val="0"/>
        <w:rPr>
          <w:sz w:val="20"/>
          <w:szCs w:val="20"/>
        </w:rPr>
      </w:pPr>
      <w:r w:rsidRPr="006F1341">
        <w:rPr>
          <w:rFonts w:ascii="Arial" w:hAnsi="Arial" w:cs="Arial"/>
          <w:sz w:val="20"/>
          <w:szCs w:val="20"/>
        </w:rPr>
        <w:t>Приложение 2</w:t>
      </w:r>
      <w:r w:rsidRPr="006F1341">
        <w:rPr>
          <w:sz w:val="20"/>
          <w:szCs w:val="20"/>
        </w:rPr>
        <w:t xml:space="preserve"> </w:t>
      </w:r>
    </w:p>
    <w:p w:rsidR="00842FE3" w:rsidRPr="006F1341" w:rsidRDefault="00842FE3" w:rsidP="00842FE3">
      <w:pPr>
        <w:pStyle w:val="ConsPlusNormal"/>
        <w:jc w:val="right"/>
        <w:outlineLvl w:val="0"/>
        <w:rPr>
          <w:rFonts w:ascii="Arial" w:hAnsi="Arial" w:cs="Arial"/>
          <w:sz w:val="20"/>
          <w:szCs w:val="20"/>
        </w:rPr>
      </w:pPr>
      <w:r w:rsidRPr="006F1341">
        <w:rPr>
          <w:rFonts w:ascii="Arial" w:hAnsi="Arial" w:cs="Arial"/>
          <w:sz w:val="20"/>
          <w:szCs w:val="20"/>
        </w:rPr>
        <w:t>к Постановлению</w:t>
      </w:r>
    </w:p>
    <w:p w:rsidR="00842FE3" w:rsidRPr="006F1341" w:rsidRDefault="00842FE3" w:rsidP="00842FE3">
      <w:pPr>
        <w:pStyle w:val="ConsPlusNormal"/>
        <w:jc w:val="right"/>
        <w:outlineLvl w:val="0"/>
        <w:rPr>
          <w:rFonts w:ascii="Arial" w:hAnsi="Arial" w:cs="Arial"/>
          <w:sz w:val="20"/>
          <w:szCs w:val="20"/>
        </w:rPr>
      </w:pPr>
      <w:r w:rsidRPr="006F1341">
        <w:rPr>
          <w:rFonts w:ascii="Arial" w:hAnsi="Arial" w:cs="Arial"/>
          <w:sz w:val="20"/>
          <w:szCs w:val="20"/>
        </w:rPr>
        <w:t>Администрации муниципального района</w:t>
      </w:r>
    </w:p>
    <w:p w:rsidR="00842FE3" w:rsidRPr="006F1341" w:rsidRDefault="00842FE3" w:rsidP="00842FE3">
      <w:pPr>
        <w:pStyle w:val="ConsPlusNormal"/>
        <w:jc w:val="right"/>
        <w:outlineLvl w:val="0"/>
        <w:rPr>
          <w:rFonts w:ascii="Arial" w:hAnsi="Arial" w:cs="Arial"/>
          <w:sz w:val="20"/>
          <w:szCs w:val="20"/>
        </w:rPr>
      </w:pPr>
      <w:r w:rsidRPr="006F1341">
        <w:rPr>
          <w:rFonts w:ascii="Arial" w:hAnsi="Arial" w:cs="Arial"/>
          <w:sz w:val="20"/>
          <w:szCs w:val="20"/>
        </w:rPr>
        <w:t>от 20 марта 2019 г. N 248</w:t>
      </w:r>
      <w:bookmarkStart w:id="0" w:name="_GoBack"/>
      <w:bookmarkEnd w:id="0"/>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rPr>
          <w:rFonts w:ascii="Arial" w:hAnsi="Arial" w:cs="Arial"/>
          <w:sz w:val="24"/>
          <w:szCs w:val="24"/>
        </w:rPr>
      </w:pPr>
      <w:bookmarkStart w:id="1" w:name="P716"/>
      <w:bookmarkEnd w:id="1"/>
      <w:r w:rsidRPr="000D5604">
        <w:rPr>
          <w:rFonts w:ascii="Arial" w:hAnsi="Arial" w:cs="Arial"/>
          <w:sz w:val="24"/>
          <w:szCs w:val="24"/>
        </w:rPr>
        <w:t>ПОРЯДОК</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ПРЕДОСТАВЛЕНИЯ СУБСИДИЙ СУБЪЕКТАМ МАЛОГО И СРЕДНЕГО</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ПРЕДПРИНИМАТЕЛЬСТВА И ФИЗИЧЕСКИМ ЛИЦАМ, ПРИМЕНЯЮЩИМ</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СПЕЦИАЛЬНЫЙ НАЛОГОВЫЙ РЕЖИМ "НАЛОГ НА ПРОФЕССИОНАЛЬНЫЙ</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ДОХОД" НА ВОЗМЕЩЕНИЕ ЗАТРАТ ПРИ ОСУЩЕСТВЛЕНИИ</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outlineLvl w:val="1"/>
        <w:rPr>
          <w:rFonts w:ascii="Arial" w:hAnsi="Arial" w:cs="Arial"/>
          <w:sz w:val="24"/>
          <w:szCs w:val="24"/>
        </w:rPr>
      </w:pPr>
      <w:r w:rsidRPr="000D5604">
        <w:rPr>
          <w:rFonts w:ascii="Arial" w:hAnsi="Arial" w:cs="Arial"/>
          <w:sz w:val="24"/>
          <w:szCs w:val="24"/>
        </w:rPr>
        <w:t>1. ОБЩИЕ ПОЛОЖЕНИЯ О ПРЕДОСТАВЛЕНИИ СУБСИДИЙ</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субсидии) определяет цель, устанавливает общие положения, порядок проведения отбора получателей субсидий для предоставления субсидий,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субсидии и ответственность за их нарушение.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1.2. В настоящем Порядке используются следующие понятия: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субъекты малого и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N 209-ФЗ);</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физические лица, применяющие специальный налоговый режим "Налог на профессиональный доход" (далее - самозанятые граждане) - понимаются в том значении, в котором они используются в Федеральном законе от 27.11.2018 N 422-ФЗ "О проведении эксперимента по установлению специального налогового режима "Налог на профессиональный доход";</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пунктом 1.7 настоящего Порядка, для определения получателей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участник отбора - субъект малого или среднего предпринимательства или самозанятый гражданин, обратившийся с заявлением о предоставлении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 участник отбора, в отношении которого принято решение о предоставлении субсидии и с которым заключено соглашение о предоставлении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мебель - новая, не бывшая в эксплуатации мебель для общественных помещений - изделия, предназначенные для обстановки помещений предприятий и учреждений с учетом характера их деятельности и специфики функциональных процессов;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lastRenderedPageBreak/>
        <w:t>оргтехника - новые, не бывшие в эксплуатации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N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первый взнос (аванс) - первый лизинговый платеж в соответствии с заключенным договором лизинга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842FE3" w:rsidRPr="000D5604" w:rsidRDefault="00842FE3" w:rsidP="00842FE3">
      <w:pPr>
        <w:pStyle w:val="ConsPlusNormal"/>
        <w:ind w:firstLine="540"/>
        <w:jc w:val="both"/>
        <w:rPr>
          <w:rFonts w:ascii="Arial" w:hAnsi="Arial" w:cs="Arial"/>
          <w:sz w:val="24"/>
          <w:szCs w:val="24"/>
        </w:rPr>
      </w:pPr>
      <w:bookmarkStart w:id="2" w:name="P740"/>
      <w:bookmarkEnd w:id="2"/>
      <w:r w:rsidRPr="000D5604">
        <w:rPr>
          <w:rFonts w:ascii="Arial" w:hAnsi="Arial" w:cs="Arial"/>
          <w:sz w:val="24"/>
          <w:szCs w:val="24"/>
        </w:rPr>
        <w:t>1.3. Целью предоставления субсидий является возмещение части затрат субъектов малого и среднего предпринимательства, связанных с производством (реализацией) товаров, выполнением работ, оказанием услуг, в рамках муниципальной программы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1.4. Органом Администрации муниципального района,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
    <w:p w:rsidR="00842FE3" w:rsidRPr="000D5604" w:rsidRDefault="00842FE3" w:rsidP="00842FE3">
      <w:pPr>
        <w:pStyle w:val="ConsPlusNormal"/>
        <w:ind w:firstLine="540"/>
        <w:jc w:val="both"/>
        <w:rPr>
          <w:rFonts w:ascii="Arial" w:hAnsi="Arial" w:cs="Arial"/>
          <w:sz w:val="24"/>
          <w:szCs w:val="24"/>
        </w:rPr>
      </w:pPr>
      <w:bookmarkStart w:id="3" w:name="P742"/>
      <w:bookmarkEnd w:id="3"/>
      <w:r w:rsidRPr="000D5604">
        <w:rPr>
          <w:rFonts w:ascii="Arial" w:hAnsi="Arial" w:cs="Arial"/>
          <w:sz w:val="24"/>
          <w:szCs w:val="24"/>
        </w:rPr>
        <w:t>1.5 Получателями субсидии являются ведущие деятельность на территории муниципального района субъекты малого и среднего предпринимательства и самозанятые граждане, осуществляющие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 77.22), O, S (за исключением классов 95, 96), T, U Общероссийского классификатора видов экономич</w:t>
      </w:r>
      <w:r>
        <w:rPr>
          <w:rFonts w:ascii="Arial" w:hAnsi="Arial" w:cs="Arial"/>
          <w:sz w:val="24"/>
          <w:szCs w:val="24"/>
        </w:rPr>
        <w:t xml:space="preserve">еской деятельности ОК 029-2014, </w:t>
      </w:r>
      <w:r w:rsidRPr="000D5604">
        <w:rPr>
          <w:rFonts w:ascii="Arial" w:hAnsi="Arial" w:cs="Arial"/>
          <w:sz w:val="24"/>
          <w:szCs w:val="24"/>
        </w:rPr>
        <w:t>утвержденного Приказом Росстандарта</w:t>
      </w:r>
      <w:r>
        <w:rPr>
          <w:rFonts w:ascii="Arial" w:hAnsi="Arial" w:cs="Arial"/>
          <w:sz w:val="24"/>
          <w:szCs w:val="24"/>
        </w:rPr>
        <w:t xml:space="preserve"> </w:t>
      </w:r>
      <w:r w:rsidRPr="000D5604">
        <w:rPr>
          <w:rFonts w:ascii="Arial" w:hAnsi="Arial" w:cs="Arial"/>
          <w:sz w:val="24"/>
          <w:szCs w:val="24"/>
        </w:rPr>
        <w:t>от 31.01.2014 № 14-ст, при этом приоритетное право на получение субсидии имеют получатели субсидий, вид деятельности которых соответствует приоритетным видам деятельности согласно приложению 1 к Порядку, за исключением: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субъектов малого и среднего предпринимательства: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Pr="000D5604">
        <w:rPr>
          <w:rFonts w:ascii="Arial" w:hAnsi="Arial" w:cs="Arial"/>
          <w:sz w:val="24"/>
          <w:szCs w:val="24"/>
        </w:rPr>
        <w:lastRenderedPageBreak/>
        <w:t>негосударственными пенсионными фондами, профессиональными участниками рынка ценных бумаг, ломбардами;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являющихся участниками соглашений о разделе продукции;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осуществляющих предпринимательскую деятельность в сфере игорного бизнеса;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не включенных в Единый реестр субъектов малого и среднего предпринимательства;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 меры финансовой поддержки были оказаны получателю в течение 12 месяцев до даты подачи заявки получателем.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самозанятых граждан:</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не подтвердивших статус самозанятого гражданина;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зарегистрированных не на территории Красноярского края и осуществляющих деятельность не на территории муниципального района;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w:t>
      </w:r>
      <w:r w:rsidRPr="000D5604">
        <w:rPr>
          <w:rFonts w:ascii="Arial" w:hAnsi="Arial" w:cs="Arial"/>
          <w:sz w:val="24"/>
          <w:szCs w:val="24"/>
        </w:rPr>
        <w:lastRenderedPageBreak/>
        <w:t>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если такие меры финансовой поддержки были оказаны получателю в течение 12 месяцев до даты подачи заявки получателем.</w:t>
      </w:r>
    </w:p>
    <w:p w:rsidR="00842FE3" w:rsidRPr="000D5604" w:rsidRDefault="00842FE3" w:rsidP="00842FE3">
      <w:pPr>
        <w:pStyle w:val="ConsPlusNormal"/>
        <w:ind w:firstLine="540"/>
        <w:jc w:val="both"/>
        <w:rPr>
          <w:rFonts w:ascii="Arial" w:hAnsi="Arial" w:cs="Arial"/>
          <w:sz w:val="24"/>
          <w:szCs w:val="24"/>
        </w:rPr>
      </w:pPr>
      <w:bookmarkStart w:id="4" w:name="P755"/>
      <w:bookmarkEnd w:id="4"/>
      <w:r w:rsidRPr="000D5604">
        <w:rPr>
          <w:rFonts w:ascii="Arial" w:hAnsi="Arial" w:cs="Arial"/>
          <w:sz w:val="24"/>
          <w:szCs w:val="24"/>
        </w:rPr>
        <w:t>1.6. Критериями отбора для субъектов малого и среднего предпринимательства являются: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соответствие приоритетным видам деятельности, осуществляемых участником отбора, или категориям субъектов малого и среднего предпринимательства, указанным в пункте 1.5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(далее - МРОТ).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Критериями отбора для самозанятых граждан являются: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Главному распорядителю бюджетных средств.</w:t>
      </w:r>
    </w:p>
    <w:p w:rsidR="00842FE3" w:rsidRPr="000D5604" w:rsidRDefault="00842FE3" w:rsidP="00842FE3">
      <w:pPr>
        <w:pStyle w:val="ConsPlusNormal"/>
        <w:ind w:firstLine="540"/>
        <w:jc w:val="both"/>
        <w:rPr>
          <w:rFonts w:ascii="Arial" w:hAnsi="Arial" w:cs="Arial"/>
          <w:sz w:val="24"/>
          <w:szCs w:val="24"/>
        </w:rPr>
      </w:pPr>
      <w:bookmarkStart w:id="5" w:name="P760"/>
      <w:bookmarkEnd w:id="5"/>
      <w:r w:rsidRPr="000D5604">
        <w:rPr>
          <w:rFonts w:ascii="Arial" w:hAnsi="Arial" w:cs="Arial"/>
          <w:sz w:val="24"/>
          <w:szCs w:val="24"/>
        </w:rPr>
        <w:t>1.7. Способом проведения отбора является запрос предложений, который проводится на основании предложений (заявок),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заявок на участие в отборе.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outlineLvl w:val="1"/>
        <w:rPr>
          <w:rFonts w:ascii="Arial" w:hAnsi="Arial" w:cs="Arial"/>
          <w:sz w:val="24"/>
          <w:szCs w:val="24"/>
        </w:rPr>
      </w:pPr>
      <w:r w:rsidRPr="000D5604">
        <w:rPr>
          <w:rFonts w:ascii="Arial" w:hAnsi="Arial" w:cs="Arial"/>
          <w:sz w:val="24"/>
          <w:szCs w:val="24"/>
        </w:rPr>
        <w:t>2. ПОРЯДОК ПРОВЕДЕНИЯ ОТБОРА ПОЛУЧАТЕЛЕЙ СУБСИДИЙ</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ДЛЯ ПРЕДОСТАВЛЕНИЯ СУБСИДИЙ</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2.1. Отбор проводится не реже одного раза в текущем финансовом году. Главный распорядитель бюджетных средств организует проведение повторного отбора в случае наличия в районном бюджете средств, предусмотренных для предоставления субсидий в текущем финансовом году.</w:t>
      </w:r>
    </w:p>
    <w:p w:rsidR="00842FE3" w:rsidRPr="000D5604" w:rsidRDefault="00842FE3" w:rsidP="00842FE3">
      <w:pPr>
        <w:pStyle w:val="ConsPlusNormal"/>
        <w:ind w:firstLine="540"/>
        <w:jc w:val="both"/>
        <w:rPr>
          <w:rFonts w:ascii="Arial" w:hAnsi="Arial" w:cs="Arial"/>
          <w:sz w:val="24"/>
          <w:szCs w:val="24"/>
        </w:rPr>
      </w:pPr>
      <w:bookmarkStart w:id="6" w:name="P767"/>
      <w:bookmarkEnd w:id="6"/>
      <w:r w:rsidRPr="000D5604">
        <w:rPr>
          <w:rFonts w:ascii="Arial" w:hAnsi="Arial" w:cs="Arial"/>
          <w:sz w:val="24"/>
          <w:szCs w:val="24"/>
        </w:rPr>
        <w:t>2.2. Главный распорядитель бюджетных средств не позднее 1 марта года предоставления субсидии размещает информацию о проведении отбора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сроков проведения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даты начала подачи, даты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результатов предоставления субсидии в соответствии с пунктом 3.6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доменного имени и (или) указателя страницы официального сайта, на котором обеспечивается проведение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пунктами 2.3 и 2.4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пунктами 2.5 и 2.6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пунктом 2.7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правил рассмотрения и оценки предложений (заявок) участников отбора в соответствии с пунктами 2.8 - 2.10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2.2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срока, в течение которого победитель (победители) отбора должен подписать соглашение о предоставлении субсидии в соответствии с пунктом 3.5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условий признания победителя (победителей) отбора уклонившимся от заключения соглашения в соответствии с пунктом 3.5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организует информирование участников отбора по вопросам разъяснения положений объявления о проведении отбора и получении субсидии в течение срока приема пакетов документов на участие в отборе, установленного в объявлении о проведении отбора, письменно, в том числе по электронной почте, по телефону.</w:t>
      </w:r>
    </w:p>
    <w:p w:rsidR="00842FE3" w:rsidRPr="000D5604" w:rsidRDefault="00842FE3" w:rsidP="00842FE3">
      <w:pPr>
        <w:pStyle w:val="ConsPlusNormal"/>
        <w:ind w:firstLine="540"/>
        <w:jc w:val="both"/>
        <w:rPr>
          <w:rFonts w:ascii="Arial" w:hAnsi="Arial" w:cs="Arial"/>
          <w:sz w:val="24"/>
          <w:szCs w:val="24"/>
        </w:rPr>
      </w:pPr>
      <w:bookmarkStart w:id="7" w:name="P782"/>
      <w:bookmarkEnd w:id="7"/>
      <w:r w:rsidRPr="000D5604">
        <w:rPr>
          <w:rFonts w:ascii="Arial" w:hAnsi="Arial" w:cs="Arial"/>
          <w:sz w:val="24"/>
          <w:szCs w:val="24"/>
        </w:rPr>
        <w:t>2.3. Участник отбора на 1-е число месяца подачи заявки на участие в отборе должен соответствовать следующим требованиям: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lastRenderedPageBreak/>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не должен получать средства из районного бюджета на основании иных муниципальных правовых актов на цели, указанные в пункте 1.3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42FE3" w:rsidRPr="000D5604" w:rsidRDefault="00842FE3" w:rsidP="00842FE3">
      <w:pPr>
        <w:pStyle w:val="ConsPlusNormal"/>
        <w:ind w:firstLine="540"/>
        <w:jc w:val="both"/>
        <w:rPr>
          <w:rFonts w:ascii="Arial" w:hAnsi="Arial" w:cs="Arial"/>
          <w:sz w:val="24"/>
          <w:szCs w:val="24"/>
        </w:rPr>
      </w:pPr>
      <w:bookmarkStart w:id="8" w:name="P791"/>
      <w:bookmarkEnd w:id="8"/>
      <w:r w:rsidRPr="000D5604">
        <w:rPr>
          <w:rFonts w:ascii="Arial" w:hAnsi="Arial" w:cs="Arial"/>
          <w:sz w:val="24"/>
          <w:szCs w:val="24"/>
        </w:rPr>
        <w:t xml:space="preserve">2.4. В целях участия в отборе участник отбора,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0D5604">
        <w:rPr>
          <w:rFonts w:ascii="Arial" w:hAnsi="Arial" w:cs="Arial"/>
          <w:sz w:val="24"/>
          <w:szCs w:val="24"/>
        </w:rPr>
        <w:lastRenderedPageBreak/>
        <w:t>zakaz@taimyr24.ru, или нарочным на электронном носителе по указанному адресу заявку, содержащую следующие документы (далее - заявка):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а) заявление на предоставление субсидии по форме согласно приложению 2 к Порядку;</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согласие на обработку персональных данных (для физического лица) согласно приложению 3 к Порядку;</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г) заявление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(для вновь созданных субъектов малого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N 209-ФЗ);</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 копию паспорта или иного документа, удостоверяющего личность получателя субсидии (представляют индивидуальные предприниматели), представителя получателя субсидии, документ, подтверждающий полномочия представителя получателя субсидии, копию документа о назначении руководителя на должность (представляют юридические лица);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е)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 (для субъекта малого или среднего предпринимательства, имеющего наемных работников);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ж) обязательство участника отбора (субъекта малого или среднего предпринимательства, имеющего наемных работников)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з) обязательство участника отбора (субъекта малого или среднего предпринимательства, имеющего наемных работников)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и) обязательство участника отбора (субъекта малого и среднего предпринимательства) о не прекращении деятельности в течение 24 месяцев после получения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 обязательство участника отбора (самозанятого гражданина) о не прекращении деятельности в течение 12 месяцев после получения поддержки;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л) копии: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 договоров на подключение к инженерной инфраструктуре, договоров </w:t>
      </w:r>
      <w:r w:rsidRPr="000D5604">
        <w:rPr>
          <w:rFonts w:ascii="Arial" w:hAnsi="Arial" w:cs="Arial"/>
          <w:sz w:val="24"/>
          <w:szCs w:val="24"/>
        </w:rPr>
        <w:lastRenderedPageBreak/>
        <w:t>аренды объектов государственного и муниципального имущества, договоров на приобретение товаров (выполнение работ, оказание услуг), связанных с текущим ремонтом здания (помещения);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договоров на приобретение оборудования, мебели, оргтехники;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кредитных договоров на приобретение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договоров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договоров на оказание услуг, связанных с обучением, подготовкой и переподготовкой персонала;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договоров по передаче прав на франшизу (паушальный взнос), кредитных договоров;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товарных (товарно-транспортных) накладных;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актов приема-передачи выполненных работ (оказанных услуг), актов приема-передачи объектов основных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проектно-сметной документации при осуществлении затрат, связанных с ремонтом здания (помещения), актов приемки выполненных работ по текущему ремонту здания (помещения);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товаров (работ, услуг);</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платежных документов, подтверждающих оплату первого взноса (аванса) в сроки, предусмотренные договорами лизинга оборудования, оплату процентов по кредитам на приобретение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технических паспортов (паспортов) или инструкций (руководств) по эксплуатации, или иной технической документации на приобретенные объекты основных средств, паспортов транспортных средств, свидетельств о регистрации транспортных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действующих лицензий на осуществление лицензируемого вида деятельности;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документов, подтверждающих передачу предмета лизинга во временное владение и пользование, либо указывающих сроки его будущей поставки;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технических паспортов (паспортов), технической документации на предмет лизинга;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налоговой декларации за предыдущий отчетный период - для заявителей, применявших в отчетном периоде специальные режимы налогообложения, и (или)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Дополнительно участники отбора,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w:t>
      </w:r>
      <w:r w:rsidRPr="000D5604">
        <w:rPr>
          <w:rFonts w:ascii="Arial" w:hAnsi="Arial" w:cs="Arial"/>
          <w:sz w:val="24"/>
          <w:szCs w:val="24"/>
        </w:rPr>
        <w:lastRenderedPageBreak/>
        <w:t>на профессиональный доход» (форма КНД 1122035) и справку о полученных доходах и уплаченных налогах (форма КНД 1122036).</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Участники отбора вправе по собственной инициативе предоставить следующие документы:</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сведения из Единого реестра субъектов малого и среднего предпринимательства;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сведения по идентификационному номеру налогоплательщика о российской лизинговой организации, состоящей на учете в Росфинмониторинге.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случае если участник отбора не представил по собственной инициативе указанные документы, Главный распорядитель бюджетных средств запрашивает их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соответствующих органах.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копия патента на право применения патентной системы налогообложения;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копии договоров оказания транспортных либо иных услуг, акты выполненных работ;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копии договоров аренды сооружения, здания, части здания, помещения, рабочего места.</w:t>
      </w:r>
      <w:bookmarkStart w:id="9" w:name="P830"/>
      <w:bookmarkEnd w:id="9"/>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2.5. 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Участник отбора подает для участия в отборе только одну заявку.</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842FE3" w:rsidRPr="000D5604" w:rsidRDefault="00842FE3" w:rsidP="00842FE3">
      <w:pPr>
        <w:pStyle w:val="ConsPlusNormal"/>
        <w:ind w:firstLine="540"/>
        <w:jc w:val="both"/>
        <w:rPr>
          <w:rFonts w:ascii="Arial" w:hAnsi="Arial" w:cs="Arial"/>
          <w:sz w:val="24"/>
          <w:szCs w:val="24"/>
        </w:rPr>
      </w:pPr>
      <w:bookmarkStart w:id="10" w:name="P834"/>
      <w:bookmarkEnd w:id="10"/>
      <w:r w:rsidRPr="000D5604">
        <w:rPr>
          <w:rFonts w:ascii="Arial" w:hAnsi="Arial" w:cs="Arial"/>
          <w:sz w:val="24"/>
          <w:szCs w:val="24"/>
        </w:rPr>
        <w:t>2.6. Заявка регистрируется Главным распорядителем бюджетных средств в течение одного рабочего дня с момента приема документов. При необходимости участнику отбора выдается расписка о получении документов.</w:t>
      </w:r>
    </w:p>
    <w:p w:rsidR="00842FE3" w:rsidRPr="000D5604" w:rsidRDefault="00842FE3" w:rsidP="00842FE3">
      <w:pPr>
        <w:pStyle w:val="ConsPlusNormal"/>
        <w:ind w:firstLine="540"/>
        <w:jc w:val="both"/>
        <w:rPr>
          <w:rFonts w:ascii="Arial" w:hAnsi="Arial" w:cs="Arial"/>
          <w:sz w:val="24"/>
          <w:szCs w:val="24"/>
        </w:rPr>
      </w:pPr>
      <w:bookmarkStart w:id="11" w:name="P835"/>
      <w:bookmarkEnd w:id="11"/>
      <w:r w:rsidRPr="000D5604">
        <w:rPr>
          <w:rFonts w:ascii="Arial" w:hAnsi="Arial" w:cs="Arial"/>
          <w:sz w:val="24"/>
          <w:szCs w:val="24"/>
        </w:rPr>
        <w:t xml:space="preserve">2.7.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w:t>
      </w:r>
      <w:r w:rsidRPr="000D5604">
        <w:rPr>
          <w:rFonts w:ascii="Arial" w:hAnsi="Arial" w:cs="Arial"/>
          <w:sz w:val="24"/>
          <w:szCs w:val="24"/>
        </w:rPr>
        <w:lastRenderedPageBreak/>
        <w:t>указанного в объявлении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842FE3" w:rsidRPr="000D5604" w:rsidRDefault="00842FE3" w:rsidP="00842FE3">
      <w:pPr>
        <w:pStyle w:val="ConsPlusNormal"/>
        <w:ind w:firstLine="540"/>
        <w:jc w:val="both"/>
        <w:rPr>
          <w:rFonts w:ascii="Arial" w:hAnsi="Arial" w:cs="Arial"/>
          <w:sz w:val="24"/>
          <w:szCs w:val="24"/>
        </w:rPr>
      </w:pPr>
      <w:bookmarkStart w:id="12" w:name="P838"/>
      <w:bookmarkEnd w:id="12"/>
      <w:r w:rsidRPr="000D5604">
        <w:rPr>
          <w:rFonts w:ascii="Arial" w:hAnsi="Arial" w:cs="Arial"/>
          <w:sz w:val="24"/>
          <w:szCs w:val="24"/>
        </w:rPr>
        <w:t>2.8. Главный распорядитель бюджетных средств в течение 25 рабочих дней со дня окончания срока приема заявок, установленного в объявлении о проведении отбора,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срок, установленный для проведения проверки документов, Главный распорядитель бюджетных средств по согласованию с получателем субсидии имеет право проверить фактическое наличие сырья, оборудования, объектов основных средств или объем выполненных работ (услуг) по месту их нахождения.</w:t>
      </w:r>
    </w:p>
    <w:p w:rsidR="00842FE3" w:rsidRPr="000D5604" w:rsidRDefault="00842FE3" w:rsidP="00842FE3">
      <w:pPr>
        <w:pStyle w:val="ConsPlusNormal"/>
        <w:ind w:firstLine="540"/>
        <w:jc w:val="both"/>
        <w:rPr>
          <w:rFonts w:ascii="Arial" w:hAnsi="Arial" w:cs="Arial"/>
          <w:sz w:val="24"/>
          <w:szCs w:val="24"/>
        </w:rPr>
      </w:pPr>
      <w:bookmarkStart w:id="13" w:name="P840"/>
      <w:bookmarkEnd w:id="13"/>
      <w:r w:rsidRPr="000D5604">
        <w:rPr>
          <w:rFonts w:ascii="Arial" w:hAnsi="Arial" w:cs="Arial"/>
          <w:sz w:val="24"/>
          <w:szCs w:val="24"/>
        </w:rPr>
        <w:t>2.9. Основаниями для отклонения заявки участника отбора на стадии ее рассмотрения и оценки и отказа в предоставлении субсидии являются: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а) представление участником отбора пакета документов после окончания срока приема, установленного в объявлении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б) несоответствие заявителя категориям получателей субсидий, установленным пунктом 1.5 настоящего Порядка, критериям отбора, установленным пунктом 1.6 настоящего Порядка и требованиям, установленным пунктом 2.3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несоответствие представленного участником отбора пакета документов для участия в отборе и получения субсидии требованиям, установленным в объявлении о проведении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г) установление факта недостоверности представленной участником отбора информации, в том числе информации о местонахождении и адресе юридического лица;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 в текущем финансовом году до даты подачи заявки для участия в отборе и получения субсидии в отношении участника отбора было принято решение об оказании аналогичной финансовой поддержки и сроки ее оказания не истекли;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е)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ж) участник отбора в течение 12 месяцев до даты подачи заявки для участия в отборе и получения субсидии является получателем иных мер финансовой поддержки на осуществление предпринимательской деятельности, предоставляемой на цели, указанные в пункте 1.3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з) представление документов, имеющих приписки, подчистки, исправления, помарки, неустановленные сокращения, формулировки и повреждения, не </w:t>
      </w:r>
      <w:r w:rsidRPr="000D5604">
        <w:rPr>
          <w:rFonts w:ascii="Arial" w:hAnsi="Arial" w:cs="Arial"/>
          <w:sz w:val="24"/>
          <w:szCs w:val="24"/>
        </w:rPr>
        <w:lastRenderedPageBreak/>
        <w:t>позволяющие однозначно истолковывать их содержание, а также документов, которые не поддаются прочтению;</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и) непредставление или представление не в полном объеме документов, указанных в пункте 2.4 настоящего Порядка, которые участник отбора должен представить самостоятельно;</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842FE3" w:rsidRPr="000D5604" w:rsidRDefault="00842FE3" w:rsidP="00842FE3">
      <w:pPr>
        <w:pStyle w:val="ConsPlusNormal"/>
        <w:ind w:firstLine="540"/>
        <w:jc w:val="both"/>
        <w:rPr>
          <w:rFonts w:ascii="Arial" w:hAnsi="Arial" w:cs="Arial"/>
          <w:sz w:val="24"/>
          <w:szCs w:val="24"/>
        </w:rPr>
      </w:pPr>
      <w:bookmarkStart w:id="14" w:name="P851"/>
      <w:bookmarkEnd w:id="14"/>
      <w:r w:rsidRPr="000D5604">
        <w:rPr>
          <w:rFonts w:ascii="Arial" w:hAnsi="Arial" w:cs="Arial"/>
          <w:sz w:val="24"/>
          <w:szCs w:val="24"/>
        </w:rPr>
        <w:t>2.10. 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предложений (заявок) на участие в отборе и размеры предоставляемых субсидий в пределах объемов бюджетных ассигнований, предусмотренных для предоставления субсидий в текущем финансовом году, а также принимает решение об отказе в предоставлении субсидий по основаниям, установленным пунктом 2.9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При принятии решения о предоставлении субсидий, при условии полного соответствия участников отбора и представленных ими документов требованиям настоящего Порядка, в первую очередь субсидии предоставляются субъектам малого и среднего предпринимательства с учетом приоритетности видов экономической деятельности, во вторую очередь участникам отбора, заявки которых зарегистрированы ранее. Самозанятым гражданам субсидии предоставляются в порядке очередности поступления заявок Главному распорядителю бюджетных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Субсидии распределяются в пределах средств, предусмотренных на реализацию данного мероприятия в текущем году. Заявка, расчетный размер субсидии по которой превышает нераспределенный остаток бюджетных средств, финансируется в сумме указанного остатка.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2.11. Информация о результатах отбора не позднее 14 календарного дня с даты оформления приказа Главного распорядителя бюджетных средств об итогах отбора размещается (публикуется) Главным распорядителем бюджетных средств на официальном сайте и включает следующие сведения: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дату, время и место проведения рассмотрения заявок;</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дату, время и место оценки заявок участников отбора;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рассмотрены;</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w:t>
      </w:r>
      <w:r w:rsidRPr="000D5604">
        <w:rPr>
          <w:rFonts w:ascii="Arial" w:hAnsi="Arial" w:cs="Arial"/>
          <w:sz w:val="24"/>
          <w:szCs w:val="24"/>
        </w:rPr>
        <w:lastRenderedPageBreak/>
        <w:t>номеров;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наименование получателя (получателей) субсидии, с которым заключается соглашение, и размер предоставляемой ему субсидии.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outlineLvl w:val="1"/>
        <w:rPr>
          <w:rFonts w:ascii="Arial" w:hAnsi="Arial" w:cs="Arial"/>
          <w:sz w:val="24"/>
          <w:szCs w:val="24"/>
        </w:rPr>
      </w:pPr>
      <w:r w:rsidRPr="000D5604">
        <w:rPr>
          <w:rFonts w:ascii="Arial" w:hAnsi="Arial" w:cs="Arial"/>
          <w:sz w:val="24"/>
          <w:szCs w:val="24"/>
        </w:rPr>
        <w:t>3. УСЛОВИЯ И ПОРЯДОК ПРЕДОСТАВЛЕНИЯ СУБСИДИЙ</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3.1. Размер субсидии составляет до 50 процентов произведенных затрат, но не более 500 тыс. рублей получателю субсидии, являющемуся субъектом малого или среднего предпринимательства, и не более 100 тыс. рублей получателю субсидии, являющемуся самозанятым гражданином.</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При этом субсидия предоставляется одному и тому же получателю субсидии не чаще одного раза в течение двух лет.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Расчет (распределение) субсидии осуществляется Главным распорядителем бюджетных средств согласно пункту 3.8 настоящего Порядка.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3.2. Возмещению подлежат затраты, понесенные в течение календарного года, предшествующего году подачи и в году подачи в период до даты подачи заявления о предоставлении субсидии, и связанные с производством (реализацией) товаров, выполнением работ, оказанием услуг, в том числе: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подключение к инженерной инфраструктуре, аренда объектов государственного и муниципального имущества, текущий ремонт здания (помещения);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приобретение оборудования, мебели и оргтехники;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уплата процентов по кредитам на приобретение оборудования;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сертификация (декларирование) продукции (продовольственного сырья, товаров, работ, услуг), лицензирование деятельности;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возмещение части затрат, связанных с обучением, подготовкой и переподготовкой персонала;</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выплата по передаче прав на франшизу (паушальный взнос).</w:t>
      </w:r>
    </w:p>
    <w:p w:rsidR="00842FE3" w:rsidRPr="000D5604" w:rsidRDefault="00842FE3" w:rsidP="00842FE3">
      <w:pPr>
        <w:pStyle w:val="ConsPlusNormal"/>
        <w:ind w:firstLine="540"/>
        <w:jc w:val="both"/>
        <w:rPr>
          <w:rFonts w:ascii="Arial" w:hAnsi="Arial" w:cs="Arial"/>
          <w:sz w:val="24"/>
          <w:szCs w:val="24"/>
        </w:rPr>
      </w:pPr>
      <w:bookmarkStart w:id="15" w:name="P876"/>
      <w:bookmarkEnd w:id="15"/>
      <w:r w:rsidRPr="000D5604">
        <w:rPr>
          <w:rFonts w:ascii="Arial" w:hAnsi="Arial" w:cs="Arial"/>
          <w:sz w:val="24"/>
          <w:szCs w:val="24"/>
        </w:rPr>
        <w:t>3.3. Получателям субсидий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3.4. Возврату в районный бюджет подлежит субсидия в следующих случаях и размерах:</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б) недостижения значений результата и показателей, необходимых для достижения результата предоставления субсидии, указанных в пункте 3.7 настоящего Порядка, в размере, рассчитанном согласно приложению 6 к Порядку.</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Решение о возврате субсидии с указанием оснований его принятия оформляется приказом Главного распорядителя бюджетных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В случае выявления одного из оснований для возврата субсидии, установленных в пункте 3.3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w:t>
      </w:r>
      <w:r w:rsidRPr="000D5604">
        <w:rPr>
          <w:rFonts w:ascii="Arial" w:hAnsi="Arial" w:cs="Arial"/>
          <w:sz w:val="24"/>
          <w:szCs w:val="24"/>
        </w:rPr>
        <w:lastRenderedPageBreak/>
        <w:t>приказа Главного распорядителя бюджетных средств 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Главный распорядитель бюджетных средств в течение 5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Получатель субсидии в течение 30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842FE3" w:rsidRPr="000D5604" w:rsidRDefault="00842FE3" w:rsidP="00842FE3">
      <w:pPr>
        <w:pStyle w:val="ConsPlusNormal"/>
        <w:ind w:firstLine="540"/>
        <w:jc w:val="both"/>
        <w:rPr>
          <w:rFonts w:ascii="Arial" w:hAnsi="Arial" w:cs="Arial"/>
          <w:sz w:val="24"/>
          <w:szCs w:val="24"/>
        </w:rPr>
      </w:pPr>
      <w:bookmarkStart w:id="16" w:name="P885"/>
      <w:bookmarkEnd w:id="16"/>
      <w:r w:rsidRPr="000D5604">
        <w:rPr>
          <w:rFonts w:ascii="Arial" w:hAnsi="Arial" w:cs="Arial"/>
          <w:sz w:val="24"/>
          <w:szCs w:val="24"/>
        </w:rPr>
        <w:t>3.5. Субсидии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случае если к моменту предоставления субсидии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842FE3" w:rsidRPr="000D5604" w:rsidRDefault="00842FE3" w:rsidP="00842FE3">
      <w:pPr>
        <w:pStyle w:val="ConsPlusNormal"/>
        <w:ind w:firstLine="540"/>
        <w:jc w:val="both"/>
        <w:rPr>
          <w:rFonts w:ascii="Arial" w:hAnsi="Arial" w:cs="Arial"/>
          <w:sz w:val="24"/>
          <w:szCs w:val="24"/>
        </w:rPr>
      </w:pPr>
      <w:bookmarkStart w:id="17" w:name="P887"/>
      <w:bookmarkEnd w:id="17"/>
      <w:r w:rsidRPr="000D5604">
        <w:rPr>
          <w:rFonts w:ascii="Arial" w:hAnsi="Arial" w:cs="Arial"/>
          <w:sz w:val="24"/>
          <w:szCs w:val="24"/>
        </w:rPr>
        <w:t>3.6.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обязательство получателя субсидии - самозанятого гражданина о не прекращении деятельности в течение 12 месяцев после получения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w:t>
      </w:r>
      <w:r w:rsidRPr="000D5604">
        <w:rPr>
          <w:rFonts w:ascii="Arial" w:hAnsi="Arial" w:cs="Arial"/>
          <w:sz w:val="24"/>
          <w:szCs w:val="24"/>
        </w:rPr>
        <w:lastRenderedPageBreak/>
        <w:t>средств, муниципальными органами финансового контроля соблюдения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значение показателей результативности предоставления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В случае если соглашение не подписано получателем и (или) не направлено Главному распорядителю бюджетных средств в течение 3 рабочих дней,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842FE3" w:rsidRPr="000D5604" w:rsidRDefault="00842FE3" w:rsidP="00842FE3">
      <w:pPr>
        <w:pStyle w:val="ConsPlusNormal"/>
        <w:ind w:firstLine="540"/>
        <w:jc w:val="both"/>
        <w:rPr>
          <w:rFonts w:ascii="Arial" w:hAnsi="Arial" w:cs="Arial"/>
          <w:sz w:val="24"/>
          <w:szCs w:val="24"/>
        </w:rPr>
      </w:pPr>
      <w:bookmarkStart w:id="18" w:name="P900"/>
      <w:bookmarkEnd w:id="18"/>
      <w:r w:rsidRPr="000D5604">
        <w:rPr>
          <w:rFonts w:ascii="Arial" w:hAnsi="Arial" w:cs="Arial"/>
          <w:sz w:val="24"/>
          <w:szCs w:val="24"/>
        </w:rPr>
        <w:t>3.7. Достигнутым результатом предоставления субсидии, включаемым в соглашение, является выполнение показателя результативности предоставления субсидии по количеству сохраненных рабочих мест (включая индивидуального предпринимателя).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Конкретные значения показателей результативности предоставления субсидии устанавливаются Главным распорядителем бюджетных средств в соглашении.</w:t>
      </w:r>
    </w:p>
    <w:p w:rsidR="00842FE3" w:rsidRPr="000D5604" w:rsidRDefault="00842FE3" w:rsidP="00842FE3">
      <w:pPr>
        <w:pStyle w:val="ConsPlusNormal"/>
        <w:ind w:firstLine="540"/>
        <w:jc w:val="both"/>
        <w:rPr>
          <w:rFonts w:ascii="Arial" w:hAnsi="Arial" w:cs="Arial"/>
          <w:sz w:val="24"/>
          <w:szCs w:val="24"/>
        </w:rPr>
      </w:pPr>
      <w:bookmarkStart w:id="19" w:name="P902"/>
      <w:bookmarkEnd w:id="19"/>
      <w:r w:rsidRPr="000D5604">
        <w:rPr>
          <w:rFonts w:ascii="Arial" w:hAnsi="Arial" w:cs="Arial"/>
          <w:sz w:val="24"/>
          <w:szCs w:val="24"/>
        </w:rPr>
        <w:t>3.8. Главный распорядитель в течение одного рабочего дня с даты заключения соглашения с получателем субсидии оформляет справку-расчет размера субсидии по форме согласно приложению 4 к Порядку. Справка-расчет размера субсидии представляется в Финансовое управление одновременно с заявкой на доведение объемов финансирования расходов.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 xml:space="preserve">Главный распорядитель бюджетных средств перечисляет субсидию на </w:t>
      </w:r>
      <w:r w:rsidRPr="000D5604">
        <w:rPr>
          <w:rFonts w:ascii="Arial" w:hAnsi="Arial" w:cs="Arial"/>
          <w:sz w:val="24"/>
          <w:szCs w:val="24"/>
        </w:rPr>
        <w:lastRenderedPageBreak/>
        <w:t>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outlineLvl w:val="1"/>
        <w:rPr>
          <w:rFonts w:ascii="Arial" w:hAnsi="Arial" w:cs="Arial"/>
          <w:sz w:val="24"/>
          <w:szCs w:val="24"/>
        </w:rPr>
      </w:pPr>
      <w:r w:rsidRPr="000D5604">
        <w:rPr>
          <w:rFonts w:ascii="Arial" w:hAnsi="Arial" w:cs="Arial"/>
          <w:sz w:val="24"/>
          <w:szCs w:val="24"/>
        </w:rPr>
        <w:t>4. ТРЕБОВАНИЯ К ОТЧЕТНОСТИ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4.1. Получатель субсидии ежегодно в течение двух отчетных периодов (с учетом года получения субсидии) в срок до 20 февраля года, следующего за отчетным, представляет Главному распорядителю бюджетных средств:</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отчет о показателях финансово-хозяйственной деятельности по форме согласно приложению 5 к Порядку;</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4.2.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outlineLvl w:val="1"/>
        <w:rPr>
          <w:rFonts w:ascii="Arial" w:hAnsi="Arial" w:cs="Arial"/>
          <w:sz w:val="24"/>
          <w:szCs w:val="24"/>
        </w:rPr>
      </w:pPr>
      <w:r w:rsidRPr="000D5604">
        <w:rPr>
          <w:rFonts w:ascii="Arial" w:hAnsi="Arial" w:cs="Arial"/>
          <w:sz w:val="24"/>
          <w:szCs w:val="24"/>
        </w:rPr>
        <w:t>5. ТРЕБОВАНИЯ ОБ ОСУЩЕСТВЛЕНИИ КОНТРОЛЯ ЗА СОБЛЮДЕНИЕМ</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УСЛОВИЙ И ПОРЯДКА ПРЕДОСТАВЛЕНИЯ СУБСИДИИ</w:t>
      </w:r>
    </w:p>
    <w:p w:rsidR="00842FE3" w:rsidRPr="000D5604" w:rsidRDefault="00842FE3" w:rsidP="00842FE3">
      <w:pPr>
        <w:pStyle w:val="ConsPlusTitle"/>
        <w:jc w:val="center"/>
        <w:rPr>
          <w:rFonts w:ascii="Arial" w:hAnsi="Arial" w:cs="Arial"/>
          <w:sz w:val="24"/>
          <w:szCs w:val="24"/>
        </w:rPr>
      </w:pPr>
      <w:r w:rsidRPr="000D5604">
        <w:rPr>
          <w:rFonts w:ascii="Arial" w:hAnsi="Arial" w:cs="Arial"/>
          <w:sz w:val="24"/>
          <w:szCs w:val="24"/>
        </w:rPr>
        <w:t>И ОТВЕТСТВЕННОСТИ ЗА ИХ НАРУШЕНИЕ</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 а также проверок в соответствии со статьями 268.1 и 269.2 Бюджетного кодекса Российской Федерации.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5.2. Проведение Главным распорядителем бюджетных средств мониторинга достижения получателем субсидии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устанавливаются Министерством финансов Российской Федерации.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5.3. За нарушение условий и порядка предоставления субсидии установлены следующие меры ответственности:</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lastRenderedPageBreak/>
        <w:t>возврат средств субсидии в районный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F15918" w:rsidRDefault="00842FE3" w:rsidP="00842FE3">
      <w:pPr>
        <w:pStyle w:val="ConsPlusNormal"/>
        <w:jc w:val="right"/>
        <w:outlineLvl w:val="1"/>
        <w:rPr>
          <w:rFonts w:ascii="Arial" w:hAnsi="Arial" w:cs="Arial"/>
          <w:sz w:val="20"/>
          <w:szCs w:val="20"/>
        </w:rPr>
      </w:pPr>
      <w:r w:rsidRPr="00F15918">
        <w:rPr>
          <w:rFonts w:ascii="Arial" w:hAnsi="Arial" w:cs="Arial"/>
          <w:sz w:val="20"/>
          <w:szCs w:val="20"/>
        </w:rPr>
        <w:t>Приложение 1</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к Порядку</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lastRenderedPageBreak/>
        <w:t>предоставления субсидий</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субъектам малого</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и среднего предпринимательства</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и физическим лицам, применяющим</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специальный налоговый режим</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"Налог на профессиональный доход",</w:t>
      </w:r>
    </w:p>
    <w:p w:rsidR="00842FE3" w:rsidRPr="00F15918" w:rsidRDefault="00842FE3" w:rsidP="00842FE3">
      <w:pPr>
        <w:pStyle w:val="ConsPlusNormal"/>
        <w:jc w:val="right"/>
        <w:rPr>
          <w:rFonts w:ascii="Arial" w:hAnsi="Arial" w:cs="Arial"/>
          <w:sz w:val="20"/>
          <w:szCs w:val="20"/>
        </w:rPr>
      </w:pPr>
      <w:r w:rsidRPr="00F15918">
        <w:rPr>
          <w:rFonts w:ascii="Arial" w:hAnsi="Arial" w:cs="Arial"/>
          <w:sz w:val="20"/>
          <w:szCs w:val="20"/>
        </w:rPr>
        <w:t>на возмещение затрат при осуществлении</w:t>
      </w:r>
    </w:p>
    <w:p w:rsidR="00842FE3" w:rsidRPr="000D5604" w:rsidRDefault="00842FE3" w:rsidP="00842FE3">
      <w:pPr>
        <w:pStyle w:val="ConsPlusNormal"/>
        <w:jc w:val="right"/>
        <w:rPr>
          <w:rFonts w:ascii="Arial" w:hAnsi="Arial" w:cs="Arial"/>
          <w:sz w:val="24"/>
          <w:szCs w:val="24"/>
        </w:rPr>
      </w:pPr>
      <w:r w:rsidRPr="00F15918">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Title"/>
        <w:jc w:val="center"/>
        <w:rPr>
          <w:rFonts w:ascii="Arial" w:hAnsi="Arial" w:cs="Arial"/>
          <w:sz w:val="24"/>
          <w:szCs w:val="24"/>
        </w:rPr>
      </w:pPr>
      <w:bookmarkStart w:id="20" w:name="P939"/>
      <w:bookmarkEnd w:id="20"/>
      <w:r w:rsidRPr="000D5604">
        <w:rPr>
          <w:rFonts w:ascii="Arial" w:hAnsi="Arial" w:cs="Arial"/>
          <w:sz w:val="24"/>
          <w:szCs w:val="24"/>
        </w:rPr>
        <w:t>ПРИОРИТЕТНЫЕ ВИДЫ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классы 10, 11, 16, 18, 25, 31 раздела C;</w:t>
      </w:r>
    </w:p>
    <w:p w:rsidR="00842FE3" w:rsidRPr="000D5604" w:rsidRDefault="00842FE3" w:rsidP="00842FE3">
      <w:pPr>
        <w:pStyle w:val="ConsPlusNormal"/>
        <w:ind w:firstLine="540"/>
        <w:jc w:val="both"/>
        <w:rPr>
          <w:rFonts w:ascii="Arial" w:hAnsi="Arial" w:cs="Arial"/>
          <w:sz w:val="24"/>
          <w:szCs w:val="24"/>
        </w:rPr>
      </w:pPr>
      <w:r w:rsidRPr="000D5604">
        <w:rPr>
          <w:rFonts w:ascii="Arial" w:hAnsi="Arial" w:cs="Arial"/>
          <w:sz w:val="24"/>
          <w:szCs w:val="24"/>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Pr="009D754D" w:rsidRDefault="00842FE3" w:rsidP="00842FE3">
      <w:pPr>
        <w:pStyle w:val="ConsPlusNormal"/>
        <w:jc w:val="right"/>
        <w:outlineLvl w:val="1"/>
        <w:rPr>
          <w:rFonts w:ascii="Arial" w:hAnsi="Arial" w:cs="Arial"/>
          <w:sz w:val="20"/>
          <w:szCs w:val="20"/>
        </w:rPr>
      </w:pPr>
      <w:r w:rsidRPr="009D754D">
        <w:rPr>
          <w:rFonts w:ascii="Arial" w:hAnsi="Arial" w:cs="Arial"/>
          <w:sz w:val="20"/>
          <w:szCs w:val="20"/>
        </w:rPr>
        <w:t>Приложение 2</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к Порядку</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lastRenderedPageBreak/>
        <w:t>предоставления субсидий</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субъектам малого</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и среднего предпринимательства</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и физическим лицам, применяющим</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специальный налоговый режим</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"Налог на профессиональный доход",</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на возмещение затрат при осуществлении</w:t>
      </w:r>
    </w:p>
    <w:p w:rsidR="00842FE3" w:rsidRPr="009D754D" w:rsidRDefault="00842FE3" w:rsidP="00842FE3">
      <w:pPr>
        <w:pStyle w:val="ConsPlusNormal"/>
        <w:jc w:val="right"/>
        <w:rPr>
          <w:rFonts w:ascii="Arial" w:hAnsi="Arial" w:cs="Arial"/>
          <w:sz w:val="20"/>
          <w:szCs w:val="20"/>
        </w:rPr>
      </w:pPr>
      <w:r w:rsidRPr="009D754D">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nformat"/>
        <w:jc w:val="center"/>
        <w:rPr>
          <w:rFonts w:ascii="Arial" w:hAnsi="Arial" w:cs="Arial"/>
          <w:sz w:val="24"/>
          <w:szCs w:val="24"/>
        </w:rPr>
      </w:pPr>
      <w:bookmarkStart w:id="21" w:name="P963"/>
      <w:bookmarkEnd w:id="21"/>
      <w:r w:rsidRPr="000D5604">
        <w:rPr>
          <w:rFonts w:ascii="Arial" w:hAnsi="Arial" w:cs="Arial"/>
          <w:sz w:val="24"/>
          <w:szCs w:val="24"/>
        </w:rPr>
        <w:t>ЗАЯВЛЕНИЕ</w:t>
      </w:r>
    </w:p>
    <w:p w:rsidR="00842FE3" w:rsidRPr="000D5604" w:rsidRDefault="00842FE3" w:rsidP="00842FE3">
      <w:pPr>
        <w:pStyle w:val="ConsPlusNonformat"/>
        <w:jc w:val="center"/>
        <w:rPr>
          <w:rFonts w:ascii="Arial" w:hAnsi="Arial" w:cs="Arial"/>
          <w:sz w:val="24"/>
          <w:szCs w:val="24"/>
        </w:rPr>
      </w:pPr>
      <w:r w:rsidRPr="000D5604">
        <w:rPr>
          <w:rFonts w:ascii="Arial" w:hAnsi="Arial" w:cs="Arial"/>
          <w:sz w:val="24"/>
          <w:szCs w:val="24"/>
        </w:rPr>
        <w:t>о предоставлении субсидии</w:t>
      </w:r>
    </w:p>
    <w:p w:rsidR="00842FE3" w:rsidRPr="000D5604" w:rsidRDefault="00842FE3" w:rsidP="00842FE3">
      <w:pPr>
        <w:pStyle w:val="ConsPlusNonformat"/>
        <w:jc w:val="both"/>
        <w:rPr>
          <w:rFonts w:ascii="Arial" w:hAnsi="Arial" w:cs="Arial"/>
          <w:sz w:val="24"/>
          <w:szCs w:val="24"/>
        </w:rPr>
      </w:pP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Прошу предос</w:t>
      </w:r>
      <w:r>
        <w:rPr>
          <w:rFonts w:ascii="Arial" w:hAnsi="Arial" w:cs="Arial"/>
          <w:sz w:val="24"/>
          <w:szCs w:val="24"/>
        </w:rPr>
        <w:t>тавить</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___________________________________________________________________</w:t>
      </w:r>
    </w:p>
    <w:p w:rsidR="00842FE3" w:rsidRPr="00F527EC" w:rsidRDefault="00842FE3" w:rsidP="00842FE3">
      <w:pPr>
        <w:pStyle w:val="ConsPlusNonformat"/>
        <w:jc w:val="both"/>
        <w:rPr>
          <w:rFonts w:ascii="Arial" w:hAnsi="Arial" w:cs="Arial"/>
          <w:szCs w:val="20"/>
        </w:rPr>
      </w:pPr>
      <w:r w:rsidRPr="000D5604">
        <w:rPr>
          <w:rFonts w:ascii="Arial" w:hAnsi="Arial" w:cs="Arial"/>
          <w:sz w:val="24"/>
          <w:szCs w:val="24"/>
        </w:rPr>
        <w:t xml:space="preserve">                      </w:t>
      </w:r>
      <w:r w:rsidRPr="00F527EC">
        <w:rPr>
          <w:rFonts w:ascii="Arial" w:hAnsi="Arial" w:cs="Arial"/>
          <w:szCs w:val="20"/>
        </w:rPr>
        <w:t>(полное наименование заявителя)</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субсидию  субъектам  малого и среднего предпринимательства и физическим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лицам,  применяющим  специальный налоговый р</w:t>
      </w:r>
      <w:r>
        <w:rPr>
          <w:rFonts w:ascii="Arial" w:hAnsi="Arial" w:cs="Arial"/>
          <w:sz w:val="24"/>
          <w:szCs w:val="24"/>
        </w:rPr>
        <w:t xml:space="preserve">ежим "Налог на профессиональный доход", </w:t>
      </w:r>
      <w:r w:rsidRPr="000D5604">
        <w:rPr>
          <w:rFonts w:ascii="Arial" w:hAnsi="Arial" w:cs="Arial"/>
          <w:sz w:val="24"/>
          <w:szCs w:val="24"/>
        </w:rPr>
        <w:t>на   возмещение   затрат  при  осу</w:t>
      </w:r>
      <w:r>
        <w:rPr>
          <w:rFonts w:ascii="Arial" w:hAnsi="Arial" w:cs="Arial"/>
          <w:sz w:val="24"/>
          <w:szCs w:val="24"/>
        </w:rPr>
        <w:t xml:space="preserve">ществлении  предпринимательской </w:t>
      </w:r>
      <w:r w:rsidRPr="000D5604">
        <w:rPr>
          <w:rFonts w:ascii="Arial" w:hAnsi="Arial" w:cs="Arial"/>
          <w:sz w:val="24"/>
          <w:szCs w:val="24"/>
        </w:rPr>
        <w:t>деятельности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1. Информация о заявителе:</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Юридический адрес _____________________</w:t>
      </w:r>
      <w:r>
        <w:rPr>
          <w:rFonts w:ascii="Arial" w:hAnsi="Arial" w:cs="Arial"/>
          <w:sz w:val="24"/>
          <w:szCs w:val="24"/>
        </w:rPr>
        <w:t>___________________________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Фактический адрес _____________________</w:t>
      </w:r>
      <w:r>
        <w:rPr>
          <w:rFonts w:ascii="Arial" w:hAnsi="Arial" w:cs="Arial"/>
          <w:sz w:val="24"/>
          <w:szCs w:val="24"/>
        </w:rPr>
        <w:t>____________________________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Телефон, факс, e-mail _________________</w:t>
      </w:r>
      <w:r>
        <w:rPr>
          <w:rFonts w:ascii="Arial" w:hAnsi="Arial" w:cs="Arial"/>
          <w:sz w:val="24"/>
          <w:szCs w:val="24"/>
        </w:rPr>
        <w:t>_____________________________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ИНН/КПП _______________________________</w:t>
      </w:r>
      <w:r>
        <w:rPr>
          <w:rFonts w:ascii="Arial" w:hAnsi="Arial" w:cs="Arial"/>
          <w:sz w:val="24"/>
          <w:szCs w:val="24"/>
        </w:rPr>
        <w:t>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ОКВЭД ____________________________________________</w:t>
      </w:r>
      <w:r>
        <w:rPr>
          <w:rFonts w:ascii="Arial" w:hAnsi="Arial" w:cs="Arial"/>
          <w:sz w:val="24"/>
          <w:szCs w:val="24"/>
        </w:rPr>
        <w:t>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Банковские реквизиты __________________</w:t>
      </w:r>
      <w:r>
        <w:rPr>
          <w:rFonts w:ascii="Arial" w:hAnsi="Arial" w:cs="Arial"/>
          <w:sz w:val="24"/>
          <w:szCs w:val="24"/>
        </w:rPr>
        <w:t>____________________________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2.   Средняя   численность   работников   заявителя  за  предшествующий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календарный год, человек _________________</w:t>
      </w:r>
      <w:r>
        <w:rPr>
          <w:rFonts w:ascii="Arial" w:hAnsi="Arial" w:cs="Arial"/>
          <w:sz w:val="24"/>
          <w:szCs w:val="24"/>
        </w:rPr>
        <w:t>____________________________</w:t>
      </w:r>
      <w:r w:rsidRPr="000D5604">
        <w:rPr>
          <w:rFonts w:ascii="Arial" w:hAnsi="Arial" w:cs="Arial"/>
          <w:sz w:val="24"/>
          <w:szCs w:val="24"/>
        </w:rPr>
        <w:t>.</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3.  Количество  сохраненных  рабочих  мест  после  получения  субсидии,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единиц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4.  Размер  среднемесячной заработной платы на последнюю отчетную дату,</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рублей 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5.   Является   кредитной   организацией,  страховой  организацией  (за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исключением    потребительских    кооперативов),   инвестиционным   фондом,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негосударственным пенсионным фондом, ломбард</w:t>
      </w:r>
      <w:r>
        <w:rPr>
          <w:rFonts w:ascii="Arial" w:hAnsi="Arial" w:cs="Arial"/>
          <w:sz w:val="24"/>
          <w:szCs w:val="24"/>
        </w:rPr>
        <w:t xml:space="preserve">ом, профессиональным участником </w:t>
      </w:r>
      <w:r w:rsidRPr="000D5604">
        <w:rPr>
          <w:rFonts w:ascii="Arial" w:hAnsi="Arial" w:cs="Arial"/>
          <w:sz w:val="24"/>
          <w:szCs w:val="24"/>
        </w:rPr>
        <w:t>рынка ценных бумаг: ________.</w:t>
      </w:r>
    </w:p>
    <w:p w:rsidR="00842FE3" w:rsidRPr="007F3F0A" w:rsidRDefault="00842FE3" w:rsidP="00842FE3">
      <w:pPr>
        <w:pStyle w:val="ConsPlusNonformat"/>
        <w:jc w:val="both"/>
        <w:rPr>
          <w:rFonts w:ascii="Arial" w:hAnsi="Arial" w:cs="Arial"/>
          <w:szCs w:val="20"/>
        </w:rPr>
      </w:pPr>
      <w:r w:rsidRPr="007F3F0A">
        <w:rPr>
          <w:rFonts w:ascii="Arial" w:hAnsi="Arial" w:cs="Arial"/>
          <w:szCs w:val="20"/>
        </w:rPr>
        <w:t xml:space="preserve">                   </w:t>
      </w:r>
      <w:r>
        <w:rPr>
          <w:rFonts w:ascii="Arial" w:hAnsi="Arial" w:cs="Arial"/>
          <w:szCs w:val="20"/>
        </w:rPr>
        <w:t xml:space="preserve">                                                  </w:t>
      </w:r>
      <w:r w:rsidRPr="007F3F0A">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6.  Осуществляет производство и (или) реализацию подакцизных товаров, 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также  добычу  и  (или)  реализацию  полезных  ископаемых,  за  исключением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общераспространенных полезных ископаемых: ________.</w:t>
      </w:r>
    </w:p>
    <w:p w:rsidR="00842FE3" w:rsidRPr="002829C3" w:rsidRDefault="00842FE3" w:rsidP="00842FE3">
      <w:pPr>
        <w:pStyle w:val="ConsPlusNonformat"/>
        <w:jc w:val="both"/>
        <w:rPr>
          <w:rFonts w:ascii="Arial" w:hAnsi="Arial" w:cs="Arial"/>
          <w:szCs w:val="20"/>
        </w:rPr>
      </w:pPr>
      <w:r w:rsidRPr="002829C3">
        <w:rPr>
          <w:rFonts w:ascii="Arial" w:hAnsi="Arial" w:cs="Arial"/>
          <w:szCs w:val="20"/>
        </w:rPr>
        <w:t xml:space="preserve">                                      </w:t>
      </w:r>
      <w:r>
        <w:rPr>
          <w:rFonts w:ascii="Arial" w:hAnsi="Arial" w:cs="Arial"/>
          <w:szCs w:val="20"/>
        </w:rPr>
        <w:t xml:space="preserve">                                                         </w:t>
      </w:r>
      <w:r w:rsidRPr="002829C3">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7. Является участником соглашений о разделе продукции: ________.</w:t>
      </w:r>
    </w:p>
    <w:p w:rsidR="00842FE3" w:rsidRPr="002829C3" w:rsidRDefault="00842FE3" w:rsidP="00842FE3">
      <w:pPr>
        <w:pStyle w:val="ConsPlusNonformat"/>
        <w:jc w:val="both"/>
        <w:rPr>
          <w:rFonts w:ascii="Arial" w:hAnsi="Arial" w:cs="Arial"/>
          <w:szCs w:val="20"/>
        </w:rPr>
      </w:pPr>
      <w:r w:rsidRPr="002829C3">
        <w:rPr>
          <w:rFonts w:ascii="Arial" w:hAnsi="Arial" w:cs="Arial"/>
          <w:szCs w:val="20"/>
        </w:rPr>
        <w:t xml:space="preserve">                                                     </w:t>
      </w:r>
      <w:r>
        <w:rPr>
          <w:rFonts w:ascii="Arial" w:hAnsi="Arial" w:cs="Arial"/>
          <w:szCs w:val="20"/>
        </w:rPr>
        <w:t xml:space="preserve">                                                                     </w:t>
      </w:r>
      <w:r w:rsidRPr="002829C3">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8.  Осуществляет  предпринимательскую  деятельность  в  сфере  игорного</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бизнеса ________.</w:t>
      </w:r>
    </w:p>
    <w:p w:rsidR="00842FE3" w:rsidRPr="00E40E3B" w:rsidRDefault="00842FE3" w:rsidP="00842FE3">
      <w:pPr>
        <w:pStyle w:val="ConsPlusNonformat"/>
        <w:jc w:val="both"/>
        <w:rPr>
          <w:rFonts w:ascii="Arial" w:hAnsi="Arial" w:cs="Arial"/>
          <w:szCs w:val="20"/>
        </w:rPr>
      </w:pPr>
      <w:r w:rsidRPr="00E40E3B">
        <w:rPr>
          <w:rFonts w:ascii="Arial" w:hAnsi="Arial" w:cs="Arial"/>
          <w:szCs w:val="20"/>
        </w:rPr>
        <w:t xml:space="preserve">       </w:t>
      </w:r>
      <w:r>
        <w:rPr>
          <w:rFonts w:ascii="Arial" w:hAnsi="Arial" w:cs="Arial"/>
          <w:szCs w:val="20"/>
        </w:rPr>
        <w:t xml:space="preserve">            </w:t>
      </w:r>
      <w:r w:rsidRPr="00E40E3B">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9.   Является   иностранным   юридическим  лицом,  а  также  российским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юридическим  лицом,  в уставном (складочном) капитале которого доля участия</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иностранных   юридических   лиц,   местом   регистрации   которых  является</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государство   или   территория,  включенные  в  утверждаемый  Министерством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финансов   Российской   Федерации   перечень   государств   и   территорий,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предоставляющих   льготный  налоговый  режим  налогообложения  и  (или)  не</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предусматривающих  раскрытия  и  предоставле</w:t>
      </w:r>
      <w:r>
        <w:rPr>
          <w:rFonts w:ascii="Arial" w:hAnsi="Arial" w:cs="Arial"/>
          <w:sz w:val="24"/>
          <w:szCs w:val="24"/>
        </w:rPr>
        <w:t xml:space="preserve">ния  информации  при проведении </w:t>
      </w:r>
      <w:r w:rsidRPr="000D5604">
        <w:rPr>
          <w:rFonts w:ascii="Arial" w:hAnsi="Arial" w:cs="Arial"/>
          <w:sz w:val="24"/>
          <w:szCs w:val="24"/>
        </w:rPr>
        <w:t>финансовых  операций  (офшорные  зоны) в отн</w:t>
      </w:r>
      <w:r>
        <w:rPr>
          <w:rFonts w:ascii="Arial" w:hAnsi="Arial" w:cs="Arial"/>
          <w:sz w:val="24"/>
          <w:szCs w:val="24"/>
        </w:rPr>
        <w:t xml:space="preserve">ошении таких </w:t>
      </w:r>
      <w:r>
        <w:rPr>
          <w:rFonts w:ascii="Arial" w:hAnsi="Arial" w:cs="Arial"/>
          <w:sz w:val="24"/>
          <w:szCs w:val="24"/>
        </w:rPr>
        <w:lastRenderedPageBreak/>
        <w:t xml:space="preserve">юридических лиц, в </w:t>
      </w:r>
      <w:r w:rsidRPr="000D5604">
        <w:rPr>
          <w:rFonts w:ascii="Arial" w:hAnsi="Arial" w:cs="Arial"/>
          <w:sz w:val="24"/>
          <w:szCs w:val="24"/>
        </w:rPr>
        <w:t>совокупности превышает 50 процентов ________.</w:t>
      </w:r>
    </w:p>
    <w:p w:rsidR="00842FE3" w:rsidRPr="00947E4B" w:rsidRDefault="00842FE3" w:rsidP="00842FE3">
      <w:pPr>
        <w:pStyle w:val="ConsPlusNonformat"/>
        <w:jc w:val="both"/>
        <w:rPr>
          <w:rFonts w:ascii="Arial" w:hAnsi="Arial" w:cs="Arial"/>
          <w:szCs w:val="20"/>
        </w:rPr>
      </w:pPr>
      <w:r w:rsidRPr="00947E4B">
        <w:rPr>
          <w:rFonts w:ascii="Arial" w:hAnsi="Arial" w:cs="Arial"/>
          <w:szCs w:val="20"/>
        </w:rPr>
        <w:t xml:space="preserve">                                </w:t>
      </w:r>
      <w:r>
        <w:rPr>
          <w:rFonts w:ascii="Arial" w:hAnsi="Arial" w:cs="Arial"/>
          <w:szCs w:val="20"/>
        </w:rPr>
        <w:t xml:space="preserve">                                                                                        </w:t>
      </w:r>
      <w:r w:rsidRPr="00947E4B">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10.  Находится в процессе реорганизации (за исключением реорганизации в</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форме  присоединения  к  юридическому  лицу, являющемуся участником отбора,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другого   юридического  лица),  ликвидации,  в  отношении  них  не  введена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процедура  банкротства,  деятельность  участника отбора не приостановлена в</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порядке,   предусмотренном   законодательством   Российской   Федерации,  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индивидуальные предприниматели не должны пре</w:t>
      </w:r>
      <w:r>
        <w:rPr>
          <w:rFonts w:ascii="Arial" w:hAnsi="Arial" w:cs="Arial"/>
          <w:sz w:val="24"/>
          <w:szCs w:val="24"/>
        </w:rPr>
        <w:t xml:space="preserve">кратить деятельность в качестве </w:t>
      </w:r>
      <w:r w:rsidRPr="000D5604">
        <w:rPr>
          <w:rFonts w:ascii="Arial" w:hAnsi="Arial" w:cs="Arial"/>
          <w:sz w:val="24"/>
          <w:szCs w:val="24"/>
        </w:rPr>
        <w:t>индивидуального предпринимателя ________.</w:t>
      </w:r>
    </w:p>
    <w:p w:rsidR="00842FE3" w:rsidRPr="00DE36F4" w:rsidRDefault="00842FE3" w:rsidP="00842FE3">
      <w:pPr>
        <w:pStyle w:val="ConsPlusNonformat"/>
        <w:jc w:val="both"/>
        <w:rPr>
          <w:rFonts w:ascii="Arial" w:hAnsi="Arial" w:cs="Arial"/>
          <w:szCs w:val="20"/>
        </w:rPr>
      </w:pPr>
      <w:r w:rsidRPr="00DE36F4">
        <w:rPr>
          <w:rFonts w:ascii="Arial" w:hAnsi="Arial" w:cs="Arial"/>
          <w:szCs w:val="20"/>
        </w:rPr>
        <w:t xml:space="preserve">                              </w:t>
      </w:r>
      <w:r>
        <w:rPr>
          <w:rFonts w:ascii="Arial" w:hAnsi="Arial" w:cs="Arial"/>
          <w:szCs w:val="20"/>
        </w:rPr>
        <w:t xml:space="preserve">                                                               </w:t>
      </w:r>
      <w:r w:rsidRPr="00DE36F4">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11.   Является   получателем   средств  из  бюджета  бюджетной  системы</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Российской  Федерации,  из  которого  планируется предоставление субсидии в</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соответствии с правовым актом, на основании </w:t>
      </w:r>
      <w:r>
        <w:rPr>
          <w:rFonts w:ascii="Arial" w:hAnsi="Arial" w:cs="Arial"/>
          <w:sz w:val="24"/>
          <w:szCs w:val="24"/>
        </w:rPr>
        <w:t xml:space="preserve">иных нормативных правовых актов </w:t>
      </w:r>
      <w:r w:rsidRPr="000D5604">
        <w:rPr>
          <w:rFonts w:ascii="Arial" w:hAnsi="Arial" w:cs="Arial"/>
          <w:sz w:val="24"/>
          <w:szCs w:val="24"/>
        </w:rPr>
        <w:t>или муниципальных правовых актов  на цели предоставления субсидии ________.</w:t>
      </w:r>
    </w:p>
    <w:p w:rsidR="00842FE3" w:rsidRPr="00D212EF" w:rsidRDefault="00842FE3" w:rsidP="00842FE3">
      <w:pPr>
        <w:pStyle w:val="ConsPlusNonformat"/>
        <w:jc w:val="both"/>
        <w:rPr>
          <w:rFonts w:ascii="Arial" w:hAnsi="Arial" w:cs="Arial"/>
          <w:szCs w:val="20"/>
        </w:rPr>
      </w:pPr>
      <w:r w:rsidRPr="00D212EF">
        <w:rPr>
          <w:rFonts w:ascii="Arial" w:hAnsi="Arial" w:cs="Arial"/>
          <w:szCs w:val="20"/>
        </w:rPr>
        <w:t xml:space="preserve">   (да/нет)</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12.  Применяемая  заявителем  система  налогообложения  (отметить любым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знаком):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 общая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 упрощенная (УСН)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 единый сельскохозяйственный налог (ЕСХН)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 патентная система налогообложения (ПСН)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 налог на профессиональный доход 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13.  Результаты,  которые  планируется  достичь  по  итогам  реализации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проекта: __________________________________________________________________</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Размер   субсидии   прошу   установить   в   соответствии   с  Порядком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предоставления  субсидий  субъектам малого и</w:t>
      </w:r>
      <w:r>
        <w:rPr>
          <w:rFonts w:ascii="Arial" w:hAnsi="Arial" w:cs="Arial"/>
          <w:sz w:val="24"/>
          <w:szCs w:val="24"/>
        </w:rPr>
        <w:t xml:space="preserve"> среднего предпринимательства и </w:t>
      </w:r>
      <w:r w:rsidRPr="000D5604">
        <w:rPr>
          <w:rFonts w:ascii="Arial" w:hAnsi="Arial" w:cs="Arial"/>
          <w:sz w:val="24"/>
          <w:szCs w:val="24"/>
        </w:rPr>
        <w:t>физическим   лицам,  применяющим  специальны</w:t>
      </w:r>
      <w:r>
        <w:rPr>
          <w:rFonts w:ascii="Arial" w:hAnsi="Arial" w:cs="Arial"/>
          <w:sz w:val="24"/>
          <w:szCs w:val="24"/>
        </w:rPr>
        <w:t xml:space="preserve">й  налоговый  режим  "Налог  на </w:t>
      </w:r>
      <w:r w:rsidRPr="000D5604">
        <w:rPr>
          <w:rFonts w:ascii="Arial" w:hAnsi="Arial" w:cs="Arial"/>
          <w:sz w:val="24"/>
          <w:szCs w:val="24"/>
        </w:rPr>
        <w:t>профессиональный   доход",   на   возмещение   затрат   при   осуществлении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предпринимательской деятельности.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Заявитель   гарантирует   достоверность   представленной   в  заявлении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информации   и   подтверждает  право  Управления  муниципального  заказа  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муниципального района уточнять представленные сведения.</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соглашается/не соглашается (нужное подчеркнуть) на получение</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уведомления  о  принятом  решении  в  отношении  заявки  на  предоставление</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субсидии посредством электронной почты по адресу, указанному в заявке.</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публикацию     (размещение)     в</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информационно-телекоммуникационной   сети   Интернет   информации   о  нем,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подаваемой  заявителем  заявке,  иной  информации  о заявители, связанной с</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соответствующим отбором.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Заявитель соглашается на обработку персональных данных.</w:t>
      </w:r>
    </w:p>
    <w:p w:rsidR="00842FE3" w:rsidRPr="000D5604" w:rsidRDefault="00842FE3" w:rsidP="00842FE3">
      <w:pPr>
        <w:pStyle w:val="ConsPlusNonformat"/>
        <w:jc w:val="both"/>
        <w:rPr>
          <w:rFonts w:ascii="Arial" w:hAnsi="Arial" w:cs="Arial"/>
          <w:sz w:val="24"/>
          <w:szCs w:val="24"/>
        </w:rPr>
      </w:pP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Руководитель</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(должность)/</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индивидуальный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предприниматель</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_______________________/_____________/_____</w:t>
      </w:r>
      <w:r>
        <w:rPr>
          <w:rFonts w:ascii="Arial" w:hAnsi="Arial" w:cs="Arial"/>
          <w:sz w:val="24"/>
          <w:szCs w:val="24"/>
        </w:rPr>
        <w:t>_________________________</w:t>
      </w:r>
    </w:p>
    <w:p w:rsidR="00842FE3" w:rsidRPr="00910FD2" w:rsidRDefault="00842FE3" w:rsidP="00842FE3">
      <w:pPr>
        <w:pStyle w:val="ConsPlusNonformat"/>
        <w:jc w:val="both"/>
        <w:rPr>
          <w:rFonts w:ascii="Arial" w:hAnsi="Arial" w:cs="Arial"/>
          <w:szCs w:val="20"/>
        </w:rPr>
      </w:pPr>
      <w:r w:rsidRPr="00910FD2">
        <w:rPr>
          <w:rFonts w:ascii="Arial" w:hAnsi="Arial" w:cs="Arial"/>
          <w:szCs w:val="20"/>
        </w:rPr>
        <w:t xml:space="preserve">                      </w:t>
      </w:r>
      <w:r>
        <w:rPr>
          <w:rFonts w:ascii="Arial" w:hAnsi="Arial" w:cs="Arial"/>
          <w:szCs w:val="20"/>
        </w:rPr>
        <w:t xml:space="preserve">                                       </w:t>
      </w:r>
      <w:r w:rsidRPr="00910FD2">
        <w:rPr>
          <w:rFonts w:ascii="Arial" w:hAnsi="Arial" w:cs="Arial"/>
          <w:szCs w:val="20"/>
        </w:rPr>
        <w:t xml:space="preserve">    (подпись)           (расшифровка подписи)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Дата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М.П.</w:t>
      </w:r>
    </w:p>
    <w:p w:rsidR="00842FE3" w:rsidRPr="003B4EDB" w:rsidRDefault="00842FE3" w:rsidP="00842FE3">
      <w:pPr>
        <w:pStyle w:val="ConsPlusNormal"/>
        <w:jc w:val="right"/>
        <w:outlineLvl w:val="1"/>
        <w:rPr>
          <w:rFonts w:ascii="Arial" w:hAnsi="Arial" w:cs="Arial"/>
          <w:sz w:val="20"/>
          <w:szCs w:val="20"/>
        </w:rPr>
      </w:pPr>
      <w:r w:rsidRPr="003B4EDB">
        <w:rPr>
          <w:rFonts w:ascii="Arial" w:hAnsi="Arial" w:cs="Arial"/>
          <w:sz w:val="20"/>
          <w:szCs w:val="20"/>
        </w:rPr>
        <w:t>Приложение 3</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lastRenderedPageBreak/>
        <w:t>к Порядку</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предоставления субсидий</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субъектам малого</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и среднего предпринимательства</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и физическим лицам, применяющим</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специальный налоговый режим</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"Налог на профессиональный доход",</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на возмещение затрат при осуществлении</w:t>
      </w:r>
    </w:p>
    <w:p w:rsidR="00842FE3" w:rsidRPr="003B4EDB" w:rsidRDefault="00842FE3" w:rsidP="00842FE3">
      <w:pPr>
        <w:pStyle w:val="ConsPlusNormal"/>
        <w:jc w:val="right"/>
        <w:rPr>
          <w:rFonts w:ascii="Arial" w:hAnsi="Arial" w:cs="Arial"/>
          <w:sz w:val="20"/>
          <w:szCs w:val="20"/>
        </w:rPr>
      </w:pPr>
      <w:r w:rsidRPr="003B4EDB">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nformat"/>
        <w:jc w:val="center"/>
        <w:rPr>
          <w:rFonts w:ascii="Arial" w:hAnsi="Arial" w:cs="Arial"/>
          <w:sz w:val="24"/>
          <w:szCs w:val="24"/>
        </w:rPr>
      </w:pPr>
      <w:bookmarkStart w:id="22" w:name="P1075"/>
      <w:bookmarkEnd w:id="22"/>
      <w:r w:rsidRPr="000D5604">
        <w:rPr>
          <w:rFonts w:ascii="Arial" w:hAnsi="Arial" w:cs="Arial"/>
          <w:sz w:val="24"/>
          <w:szCs w:val="24"/>
        </w:rPr>
        <w:t>Согласие</w:t>
      </w:r>
    </w:p>
    <w:p w:rsidR="00842FE3" w:rsidRPr="000D5604" w:rsidRDefault="00842FE3" w:rsidP="00842FE3">
      <w:pPr>
        <w:pStyle w:val="ConsPlusNonformat"/>
        <w:jc w:val="center"/>
        <w:rPr>
          <w:rFonts w:ascii="Arial" w:hAnsi="Arial" w:cs="Arial"/>
          <w:sz w:val="24"/>
          <w:szCs w:val="24"/>
        </w:rPr>
      </w:pPr>
      <w:r w:rsidRPr="000D5604">
        <w:rPr>
          <w:rFonts w:ascii="Arial" w:hAnsi="Arial" w:cs="Arial"/>
          <w:sz w:val="24"/>
          <w:szCs w:val="24"/>
        </w:rPr>
        <w:t>на обработку персональных данных гражданина,</w:t>
      </w:r>
    </w:p>
    <w:p w:rsidR="00842FE3" w:rsidRPr="000D5604" w:rsidRDefault="00842FE3" w:rsidP="00842FE3">
      <w:pPr>
        <w:pStyle w:val="ConsPlusNonformat"/>
        <w:jc w:val="center"/>
        <w:rPr>
          <w:rFonts w:ascii="Arial" w:hAnsi="Arial" w:cs="Arial"/>
          <w:sz w:val="24"/>
          <w:szCs w:val="24"/>
        </w:rPr>
      </w:pPr>
      <w:r w:rsidRPr="000D5604">
        <w:rPr>
          <w:rFonts w:ascii="Arial" w:hAnsi="Arial" w:cs="Arial"/>
          <w:sz w:val="24"/>
          <w:szCs w:val="24"/>
        </w:rPr>
        <w:t>являющегося представителем юридического лица (заявителя)</w:t>
      </w:r>
    </w:p>
    <w:p w:rsidR="00842FE3" w:rsidRPr="000D5604" w:rsidRDefault="00842FE3" w:rsidP="00842FE3">
      <w:pPr>
        <w:pStyle w:val="ConsPlusNonformat"/>
        <w:jc w:val="center"/>
        <w:rPr>
          <w:rFonts w:ascii="Arial" w:hAnsi="Arial" w:cs="Arial"/>
          <w:sz w:val="24"/>
          <w:szCs w:val="24"/>
        </w:rPr>
      </w:pPr>
      <w:r w:rsidRPr="000D5604">
        <w:rPr>
          <w:rFonts w:ascii="Arial" w:hAnsi="Arial" w:cs="Arial"/>
          <w:sz w:val="24"/>
          <w:szCs w:val="24"/>
        </w:rPr>
        <w:t>или индивидуальным предпринимателем (заявителем)</w:t>
      </w:r>
    </w:p>
    <w:p w:rsidR="00842FE3" w:rsidRPr="000D5604" w:rsidRDefault="00842FE3" w:rsidP="00842FE3">
      <w:pPr>
        <w:pStyle w:val="ConsPlusNonformat"/>
        <w:jc w:val="both"/>
        <w:rPr>
          <w:rFonts w:ascii="Arial" w:hAnsi="Arial" w:cs="Arial"/>
          <w:sz w:val="24"/>
          <w:szCs w:val="24"/>
        </w:rPr>
      </w:pP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г. Дудинка                                        </w:t>
      </w:r>
      <w:r>
        <w:rPr>
          <w:rFonts w:ascii="Arial" w:hAnsi="Arial" w:cs="Arial"/>
          <w:sz w:val="24"/>
          <w:szCs w:val="24"/>
        </w:rPr>
        <w:t xml:space="preserve">                                     </w:t>
      </w:r>
      <w:r w:rsidRPr="000D5604">
        <w:rPr>
          <w:rFonts w:ascii="Arial" w:hAnsi="Arial" w:cs="Arial"/>
          <w:sz w:val="24"/>
          <w:szCs w:val="24"/>
        </w:rPr>
        <w:t xml:space="preserve">  "__" __________ 20__ г.</w:t>
      </w:r>
    </w:p>
    <w:p w:rsidR="00842FE3" w:rsidRPr="000D5604" w:rsidRDefault="00842FE3" w:rsidP="00842FE3">
      <w:pPr>
        <w:pStyle w:val="ConsPlusNonformat"/>
        <w:jc w:val="both"/>
        <w:rPr>
          <w:rFonts w:ascii="Arial" w:hAnsi="Arial" w:cs="Arial"/>
          <w:sz w:val="24"/>
          <w:szCs w:val="24"/>
        </w:rPr>
      </w:pP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Я, ____________________________, имеющ</w:t>
      </w:r>
      <w:r>
        <w:rPr>
          <w:rFonts w:ascii="Arial" w:hAnsi="Arial" w:cs="Arial"/>
          <w:sz w:val="24"/>
          <w:szCs w:val="24"/>
        </w:rPr>
        <w:t>ий (ая) ______________________</w:t>
      </w:r>
      <w:r w:rsidRPr="000D5604">
        <w:rPr>
          <w:rFonts w:ascii="Arial" w:hAnsi="Arial" w:cs="Arial"/>
          <w:sz w:val="24"/>
          <w:szCs w:val="24"/>
        </w:rPr>
        <w:t>,</w:t>
      </w:r>
    </w:p>
    <w:p w:rsidR="00842FE3" w:rsidRPr="004B4D06" w:rsidRDefault="00842FE3" w:rsidP="00842FE3">
      <w:pPr>
        <w:pStyle w:val="ConsPlusNonformat"/>
        <w:jc w:val="both"/>
        <w:rPr>
          <w:rFonts w:ascii="Arial" w:hAnsi="Arial" w:cs="Arial"/>
          <w:szCs w:val="20"/>
        </w:rPr>
      </w:pPr>
      <w:r w:rsidRPr="004B4D06">
        <w:rPr>
          <w:rFonts w:ascii="Arial" w:hAnsi="Arial" w:cs="Arial"/>
          <w:szCs w:val="20"/>
        </w:rPr>
        <w:t xml:space="preserve">         </w:t>
      </w:r>
      <w:r>
        <w:rPr>
          <w:rFonts w:ascii="Arial" w:hAnsi="Arial" w:cs="Arial"/>
          <w:szCs w:val="20"/>
        </w:rPr>
        <w:t xml:space="preserve">             </w:t>
      </w:r>
      <w:r w:rsidRPr="004B4D06">
        <w:rPr>
          <w:rFonts w:ascii="Arial" w:hAnsi="Arial" w:cs="Arial"/>
          <w:szCs w:val="20"/>
        </w:rPr>
        <w:t>(фамилия, имя, отчество)                      (вид документа,</w:t>
      </w:r>
      <w:r>
        <w:rPr>
          <w:rFonts w:ascii="Arial" w:hAnsi="Arial" w:cs="Arial"/>
          <w:szCs w:val="20"/>
        </w:rPr>
        <w:t xml:space="preserve"> </w:t>
      </w:r>
      <w:r w:rsidRPr="004B4D06">
        <w:rPr>
          <w:rFonts w:ascii="Arial" w:hAnsi="Arial" w:cs="Arial"/>
          <w:szCs w:val="20"/>
        </w:rPr>
        <w:t>удостоверяющего личность)</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N ________, выдан ____________________</w:t>
      </w:r>
      <w:r>
        <w:rPr>
          <w:rFonts w:ascii="Arial" w:hAnsi="Arial" w:cs="Arial"/>
          <w:sz w:val="24"/>
          <w:szCs w:val="24"/>
        </w:rPr>
        <w:t>_____________________________</w:t>
      </w:r>
      <w:r w:rsidRPr="000D5604">
        <w:rPr>
          <w:rFonts w:ascii="Arial" w:hAnsi="Arial" w:cs="Arial"/>
          <w:sz w:val="24"/>
          <w:szCs w:val="24"/>
        </w:rPr>
        <w:t>,</w:t>
      </w:r>
    </w:p>
    <w:p w:rsidR="00842FE3" w:rsidRPr="00DD3CEE" w:rsidRDefault="00842FE3" w:rsidP="00842FE3">
      <w:pPr>
        <w:pStyle w:val="ConsPlusNonformat"/>
        <w:jc w:val="both"/>
        <w:rPr>
          <w:rFonts w:ascii="Arial" w:hAnsi="Arial" w:cs="Arial"/>
          <w:szCs w:val="20"/>
        </w:rPr>
      </w:pPr>
      <w:r w:rsidRPr="00DD3CEE">
        <w:rPr>
          <w:rFonts w:ascii="Arial" w:hAnsi="Arial" w:cs="Arial"/>
          <w:szCs w:val="20"/>
        </w:rPr>
        <w:t xml:space="preserve">                            (наименование органа, выдавшего документ, удостоверяющий личность, дата выдачи)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проживающий (ая) _____________________</w:t>
      </w:r>
      <w:r>
        <w:rPr>
          <w:rFonts w:ascii="Arial" w:hAnsi="Arial" w:cs="Arial"/>
          <w:sz w:val="24"/>
          <w:szCs w:val="24"/>
        </w:rPr>
        <w:t>____________________________</w:t>
      </w:r>
      <w:r w:rsidRPr="000D5604">
        <w:rPr>
          <w:rFonts w:ascii="Arial" w:hAnsi="Arial" w:cs="Arial"/>
          <w:sz w:val="24"/>
          <w:szCs w:val="24"/>
        </w:rPr>
        <w:t>,</w:t>
      </w:r>
    </w:p>
    <w:p w:rsidR="00842FE3" w:rsidRPr="00CB2983" w:rsidRDefault="00842FE3" w:rsidP="00842FE3">
      <w:pPr>
        <w:pStyle w:val="ConsPlusNonformat"/>
        <w:jc w:val="both"/>
        <w:rPr>
          <w:rFonts w:ascii="Arial" w:hAnsi="Arial" w:cs="Arial"/>
          <w:szCs w:val="20"/>
        </w:rPr>
      </w:pPr>
      <w:r w:rsidRPr="00CB2983">
        <w:rPr>
          <w:rFonts w:ascii="Arial" w:hAnsi="Arial" w:cs="Arial"/>
          <w:szCs w:val="20"/>
        </w:rPr>
        <w:t xml:space="preserve">                           </w:t>
      </w:r>
      <w:r>
        <w:rPr>
          <w:rFonts w:ascii="Arial" w:hAnsi="Arial" w:cs="Arial"/>
          <w:szCs w:val="20"/>
        </w:rPr>
        <w:t xml:space="preserve">                           </w:t>
      </w:r>
      <w:r w:rsidRPr="00CB2983">
        <w:rPr>
          <w:rFonts w:ascii="Arial" w:hAnsi="Arial" w:cs="Arial"/>
          <w:szCs w:val="20"/>
        </w:rPr>
        <w:t xml:space="preserve">   (адрес места жительства по паспорту)</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выражаю  свое согласие на обработку Управлением муниципального заказа 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потребительского    рынка   Администрации   Таймырского   Долгано-Ненецкого</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муниципального   района,   расположенным   по  адресу:  Красноярский  край,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Таймырский  Долгано-Ненецкий  район,  г.  Дудинка,  ул.  Дудинская,  д.  7а</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(далее - Оператор), моих персональных данных.</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Настоящее  согласие  представляется  на осуществление любых правомерных</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действий  в  отношении моих персональных дан</w:t>
      </w:r>
      <w:r>
        <w:rPr>
          <w:rFonts w:ascii="Arial" w:hAnsi="Arial" w:cs="Arial"/>
          <w:sz w:val="24"/>
          <w:szCs w:val="24"/>
        </w:rPr>
        <w:t xml:space="preserve">ных, которые необходимы в целях </w:t>
      </w:r>
      <w:r w:rsidRPr="000D5604">
        <w:rPr>
          <w:rFonts w:ascii="Arial" w:hAnsi="Arial" w:cs="Arial"/>
          <w:sz w:val="24"/>
          <w:szCs w:val="24"/>
        </w:rPr>
        <w:t>реализации   права   на   получение  финансовой  поддержк</w:t>
      </w:r>
      <w:r>
        <w:rPr>
          <w:rFonts w:ascii="Arial" w:hAnsi="Arial" w:cs="Arial"/>
          <w:sz w:val="24"/>
          <w:szCs w:val="24"/>
        </w:rPr>
        <w:t xml:space="preserve">и,  включая  сбор, </w:t>
      </w:r>
      <w:r w:rsidRPr="000D5604">
        <w:rPr>
          <w:rFonts w:ascii="Arial" w:hAnsi="Arial" w:cs="Arial"/>
          <w:sz w:val="24"/>
          <w:szCs w:val="24"/>
        </w:rPr>
        <w:t>систематизацию,  накопление,  хранение,  уто</w:t>
      </w:r>
      <w:r>
        <w:rPr>
          <w:rFonts w:ascii="Arial" w:hAnsi="Arial" w:cs="Arial"/>
          <w:sz w:val="24"/>
          <w:szCs w:val="24"/>
        </w:rPr>
        <w:t xml:space="preserve">чнение (обновление, изменение), </w:t>
      </w:r>
      <w:r w:rsidRPr="000D5604">
        <w:rPr>
          <w:rFonts w:ascii="Arial" w:hAnsi="Arial" w:cs="Arial"/>
          <w:sz w:val="24"/>
          <w:szCs w:val="24"/>
        </w:rPr>
        <w:t>использование,   распространение,  в  том  ч</w:t>
      </w:r>
      <w:r>
        <w:rPr>
          <w:rFonts w:ascii="Arial" w:hAnsi="Arial" w:cs="Arial"/>
          <w:sz w:val="24"/>
          <w:szCs w:val="24"/>
        </w:rPr>
        <w:t xml:space="preserve">исле  передачу,  обезличивание, </w:t>
      </w:r>
      <w:r w:rsidRPr="000D5604">
        <w:rPr>
          <w:rFonts w:ascii="Arial" w:hAnsi="Arial" w:cs="Arial"/>
          <w:sz w:val="24"/>
          <w:szCs w:val="24"/>
        </w:rPr>
        <w:t>блокирование,  уничтожение персональных данн</w:t>
      </w:r>
      <w:r>
        <w:rPr>
          <w:rFonts w:ascii="Arial" w:hAnsi="Arial" w:cs="Arial"/>
          <w:sz w:val="24"/>
          <w:szCs w:val="24"/>
        </w:rPr>
        <w:t xml:space="preserve">ых, а также осуществление любых </w:t>
      </w:r>
      <w:r w:rsidRPr="000D5604">
        <w:rPr>
          <w:rFonts w:ascii="Arial" w:hAnsi="Arial" w:cs="Arial"/>
          <w:sz w:val="24"/>
          <w:szCs w:val="24"/>
        </w:rPr>
        <w:t>иных  действий  с  моими персональными данны</w:t>
      </w:r>
      <w:r>
        <w:rPr>
          <w:rFonts w:ascii="Arial" w:hAnsi="Arial" w:cs="Arial"/>
          <w:sz w:val="24"/>
          <w:szCs w:val="24"/>
        </w:rPr>
        <w:t xml:space="preserve">ми в соответствии с действующим </w:t>
      </w:r>
      <w:r w:rsidRPr="000D5604">
        <w:rPr>
          <w:rFonts w:ascii="Arial" w:hAnsi="Arial" w:cs="Arial"/>
          <w:sz w:val="24"/>
          <w:szCs w:val="24"/>
        </w:rPr>
        <w:t>законодательством.</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Мне   известно,  что  обработка  Оператором  моих  персональных  данных</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осуществляется  в  информационных  системах,  с  применением  электронных 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бумажных носителей информации.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Данное  согласие  действует  в  течение всего срока оказания финансовой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поддержки.</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В  случае  несогласия  с дальнейшей обработкой персональных данных мной</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будет  направлено  письменное  заявление  об  отзыве  согласия на обработку</w:t>
      </w: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персональных данных.</w:t>
      </w:r>
    </w:p>
    <w:p w:rsidR="00842FE3" w:rsidRPr="000D5604" w:rsidRDefault="00842FE3" w:rsidP="00842FE3">
      <w:pPr>
        <w:pStyle w:val="ConsPlusNonformat"/>
        <w:jc w:val="both"/>
        <w:rPr>
          <w:rFonts w:ascii="Arial" w:hAnsi="Arial" w:cs="Arial"/>
          <w:sz w:val="24"/>
          <w:szCs w:val="24"/>
        </w:rPr>
      </w:pPr>
    </w:p>
    <w:p w:rsidR="00842FE3" w:rsidRPr="000D5604" w:rsidRDefault="00842FE3" w:rsidP="00842FE3">
      <w:pPr>
        <w:pStyle w:val="ConsPlusNonformat"/>
        <w:jc w:val="both"/>
        <w:rPr>
          <w:rFonts w:ascii="Arial" w:hAnsi="Arial" w:cs="Arial"/>
          <w:sz w:val="24"/>
          <w:szCs w:val="24"/>
        </w:rPr>
      </w:pPr>
      <w:r w:rsidRPr="000D5604">
        <w:rPr>
          <w:rFonts w:ascii="Arial" w:hAnsi="Arial" w:cs="Arial"/>
          <w:sz w:val="24"/>
          <w:szCs w:val="24"/>
        </w:rPr>
        <w:t xml:space="preserve">                        ___________________________</w:t>
      </w:r>
    </w:p>
    <w:p w:rsidR="00842FE3" w:rsidRPr="0043151B" w:rsidRDefault="00842FE3" w:rsidP="00842FE3">
      <w:pPr>
        <w:pStyle w:val="ConsPlusNonformat"/>
        <w:jc w:val="both"/>
        <w:rPr>
          <w:rFonts w:ascii="Arial" w:hAnsi="Arial" w:cs="Arial"/>
          <w:szCs w:val="20"/>
        </w:rPr>
      </w:pPr>
      <w:r w:rsidRPr="0043151B">
        <w:rPr>
          <w:rFonts w:ascii="Arial" w:hAnsi="Arial" w:cs="Arial"/>
          <w:szCs w:val="20"/>
        </w:rPr>
        <w:t xml:space="preserve">                              </w:t>
      </w:r>
      <w:r>
        <w:rPr>
          <w:rFonts w:ascii="Arial" w:hAnsi="Arial" w:cs="Arial"/>
          <w:szCs w:val="20"/>
        </w:rPr>
        <w:t xml:space="preserve">                 </w:t>
      </w:r>
      <w:r w:rsidRPr="0043151B">
        <w:rPr>
          <w:rFonts w:ascii="Arial" w:hAnsi="Arial" w:cs="Arial"/>
          <w:szCs w:val="20"/>
        </w:rPr>
        <w:t xml:space="preserve">   (подпись)</w:t>
      </w:r>
    </w:p>
    <w:p w:rsidR="00842FE3" w:rsidRPr="0043151B" w:rsidRDefault="00842FE3" w:rsidP="00842FE3">
      <w:pPr>
        <w:pStyle w:val="ConsPlusNormal"/>
        <w:jc w:val="both"/>
        <w:rPr>
          <w:rFonts w:ascii="Arial" w:hAnsi="Arial" w:cs="Arial"/>
          <w:sz w:val="20"/>
          <w:szCs w:val="20"/>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Default="00842FE3" w:rsidP="00842FE3">
      <w:pPr>
        <w:pStyle w:val="ConsPlusNormal"/>
        <w:jc w:val="right"/>
        <w:outlineLvl w:val="1"/>
        <w:rPr>
          <w:rFonts w:ascii="Arial" w:hAnsi="Arial" w:cs="Arial"/>
          <w:sz w:val="24"/>
          <w:szCs w:val="24"/>
        </w:rPr>
      </w:pPr>
    </w:p>
    <w:p w:rsidR="00842FE3" w:rsidRPr="000C16D7" w:rsidRDefault="00842FE3" w:rsidP="00842FE3">
      <w:pPr>
        <w:pStyle w:val="ConsPlusNormal"/>
        <w:jc w:val="right"/>
        <w:outlineLvl w:val="1"/>
        <w:rPr>
          <w:rFonts w:ascii="Arial" w:hAnsi="Arial" w:cs="Arial"/>
          <w:sz w:val="20"/>
          <w:szCs w:val="20"/>
        </w:rPr>
      </w:pPr>
      <w:r w:rsidRPr="000C16D7">
        <w:rPr>
          <w:rFonts w:ascii="Arial" w:hAnsi="Arial" w:cs="Arial"/>
          <w:sz w:val="20"/>
          <w:szCs w:val="20"/>
        </w:rPr>
        <w:t>Приложение 4</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lastRenderedPageBreak/>
        <w:t>к Порядку</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предоставления субсидий</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субъектам малого</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и среднего предпринимательства</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и физическим лицам, применяющим</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специальный налоговый режим</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"Налог на профессиональный доход",</w:t>
      </w:r>
    </w:p>
    <w:p w:rsidR="00842FE3" w:rsidRPr="000C16D7" w:rsidRDefault="00842FE3" w:rsidP="00842FE3">
      <w:pPr>
        <w:pStyle w:val="ConsPlusNormal"/>
        <w:jc w:val="right"/>
        <w:rPr>
          <w:rFonts w:ascii="Arial" w:hAnsi="Arial" w:cs="Arial"/>
          <w:sz w:val="20"/>
          <w:szCs w:val="20"/>
        </w:rPr>
      </w:pPr>
      <w:r w:rsidRPr="000C16D7">
        <w:rPr>
          <w:rFonts w:ascii="Arial" w:hAnsi="Arial" w:cs="Arial"/>
          <w:sz w:val="20"/>
          <w:szCs w:val="20"/>
        </w:rPr>
        <w:t>на возмещение затрат при осуществлении</w:t>
      </w:r>
    </w:p>
    <w:p w:rsidR="00842FE3" w:rsidRPr="000D5604" w:rsidRDefault="00842FE3" w:rsidP="00842FE3">
      <w:pPr>
        <w:pStyle w:val="ConsPlusNormal"/>
        <w:jc w:val="right"/>
        <w:rPr>
          <w:rFonts w:ascii="Arial" w:hAnsi="Arial" w:cs="Arial"/>
          <w:sz w:val="24"/>
          <w:szCs w:val="24"/>
        </w:rPr>
      </w:pPr>
      <w:r w:rsidRPr="000C16D7">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center"/>
        <w:rPr>
          <w:rFonts w:ascii="Arial" w:hAnsi="Arial" w:cs="Arial"/>
          <w:sz w:val="24"/>
          <w:szCs w:val="24"/>
        </w:rPr>
      </w:pPr>
      <w:bookmarkStart w:id="23" w:name="P1130"/>
      <w:bookmarkEnd w:id="23"/>
      <w:r w:rsidRPr="000D5604">
        <w:rPr>
          <w:rFonts w:ascii="Arial" w:hAnsi="Arial" w:cs="Arial"/>
          <w:sz w:val="24"/>
          <w:szCs w:val="24"/>
        </w:rPr>
        <w:t>СПРАВКА-РАСЧЕТ</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размера субсидии субъекту малого или среднего</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предпринимательства или физическому лицу, применяющему</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специальный налоговый режим "Налог на профессиональный</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доход", на возмещение затрат при осуществлении</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Получатель субсидии __________________________</w:t>
      </w:r>
      <w:r>
        <w:rPr>
          <w:rFonts w:ascii="Arial" w:hAnsi="Arial" w:cs="Arial"/>
          <w:sz w:val="24"/>
          <w:szCs w:val="24"/>
        </w:rPr>
        <w:t>_______________________</w:t>
      </w:r>
    </w:p>
    <w:p w:rsidR="00842FE3" w:rsidRPr="000D5604" w:rsidRDefault="00842FE3" w:rsidP="00842FE3">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814"/>
        <w:gridCol w:w="1849"/>
        <w:gridCol w:w="1191"/>
        <w:gridCol w:w="1204"/>
        <w:gridCol w:w="1909"/>
      </w:tblGrid>
      <w:tr w:rsidR="00842FE3" w:rsidRPr="000D5604" w:rsidTr="009A77F8">
        <w:tc>
          <w:tcPr>
            <w:tcW w:w="454" w:type="dxa"/>
            <w:vMerge w:val="restart"/>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N п/п</w:t>
            </w:r>
          </w:p>
        </w:tc>
        <w:tc>
          <w:tcPr>
            <w:tcW w:w="1639" w:type="dxa"/>
            <w:vMerge w:val="restart"/>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Наименование и реквизиты документа</w:t>
            </w:r>
          </w:p>
        </w:tc>
        <w:tc>
          <w:tcPr>
            <w:tcW w:w="814" w:type="dxa"/>
            <w:vMerge w:val="restart"/>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Сумма затрат, руб.</w:t>
            </w:r>
          </w:p>
        </w:tc>
        <w:tc>
          <w:tcPr>
            <w:tcW w:w="1849" w:type="dxa"/>
            <w:vMerge w:val="restart"/>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Ставка субсидирования, %</w:t>
            </w:r>
          </w:p>
        </w:tc>
        <w:tc>
          <w:tcPr>
            <w:tcW w:w="1191" w:type="dxa"/>
            <w:vMerge w:val="restart"/>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Сумма субсидии по расчету, руб.</w:t>
            </w:r>
          </w:p>
        </w:tc>
        <w:tc>
          <w:tcPr>
            <w:tcW w:w="3113" w:type="dxa"/>
            <w:gridSpan w:val="2"/>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Сумма субсидии к возмещению, руб.</w:t>
            </w:r>
          </w:p>
        </w:tc>
      </w:tr>
      <w:tr w:rsidR="00842FE3" w:rsidRPr="000D5604" w:rsidTr="009A77F8">
        <w:tc>
          <w:tcPr>
            <w:tcW w:w="454" w:type="dxa"/>
            <w:vMerge/>
          </w:tcPr>
          <w:p w:rsidR="00842FE3" w:rsidRPr="000D5604" w:rsidRDefault="00842FE3" w:rsidP="009A77F8">
            <w:pPr>
              <w:pStyle w:val="ConsPlusNormal"/>
              <w:rPr>
                <w:rFonts w:ascii="Arial" w:hAnsi="Arial" w:cs="Arial"/>
                <w:sz w:val="24"/>
                <w:szCs w:val="24"/>
              </w:rPr>
            </w:pPr>
          </w:p>
        </w:tc>
        <w:tc>
          <w:tcPr>
            <w:tcW w:w="1639" w:type="dxa"/>
            <w:vMerge/>
          </w:tcPr>
          <w:p w:rsidR="00842FE3" w:rsidRPr="000D5604" w:rsidRDefault="00842FE3" w:rsidP="009A77F8">
            <w:pPr>
              <w:pStyle w:val="ConsPlusNormal"/>
              <w:rPr>
                <w:rFonts w:ascii="Arial" w:hAnsi="Arial" w:cs="Arial"/>
                <w:sz w:val="24"/>
                <w:szCs w:val="24"/>
              </w:rPr>
            </w:pPr>
          </w:p>
        </w:tc>
        <w:tc>
          <w:tcPr>
            <w:tcW w:w="814" w:type="dxa"/>
            <w:vMerge/>
          </w:tcPr>
          <w:p w:rsidR="00842FE3" w:rsidRPr="000D5604" w:rsidRDefault="00842FE3" w:rsidP="009A77F8">
            <w:pPr>
              <w:pStyle w:val="ConsPlusNormal"/>
              <w:rPr>
                <w:rFonts w:ascii="Arial" w:hAnsi="Arial" w:cs="Arial"/>
                <w:sz w:val="24"/>
                <w:szCs w:val="24"/>
              </w:rPr>
            </w:pPr>
          </w:p>
        </w:tc>
        <w:tc>
          <w:tcPr>
            <w:tcW w:w="1849" w:type="dxa"/>
            <w:vMerge/>
          </w:tcPr>
          <w:p w:rsidR="00842FE3" w:rsidRPr="000D5604" w:rsidRDefault="00842FE3" w:rsidP="009A77F8">
            <w:pPr>
              <w:pStyle w:val="ConsPlusNormal"/>
              <w:rPr>
                <w:rFonts w:ascii="Arial" w:hAnsi="Arial" w:cs="Arial"/>
                <w:sz w:val="24"/>
                <w:szCs w:val="24"/>
              </w:rPr>
            </w:pPr>
          </w:p>
        </w:tc>
        <w:tc>
          <w:tcPr>
            <w:tcW w:w="1191" w:type="dxa"/>
            <w:vMerge/>
          </w:tcPr>
          <w:p w:rsidR="00842FE3" w:rsidRPr="000D5604" w:rsidRDefault="00842FE3" w:rsidP="009A77F8">
            <w:pPr>
              <w:pStyle w:val="ConsPlusNormal"/>
              <w:rPr>
                <w:rFonts w:ascii="Arial" w:hAnsi="Arial" w:cs="Arial"/>
                <w:sz w:val="24"/>
                <w:szCs w:val="24"/>
              </w:rPr>
            </w:pPr>
          </w:p>
        </w:tc>
        <w:tc>
          <w:tcPr>
            <w:tcW w:w="120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за счет средств районного бюджета</w:t>
            </w:r>
          </w:p>
        </w:tc>
        <w:tc>
          <w:tcPr>
            <w:tcW w:w="190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за счет средств, предоставляемых из краевого бюджета</w:t>
            </w:r>
          </w:p>
        </w:tc>
      </w:tr>
      <w:tr w:rsidR="00842FE3" w:rsidRPr="000D5604" w:rsidTr="009A77F8">
        <w:tc>
          <w:tcPr>
            <w:tcW w:w="45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2</w:t>
            </w:r>
          </w:p>
        </w:tc>
        <w:tc>
          <w:tcPr>
            <w:tcW w:w="81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3</w:t>
            </w:r>
          </w:p>
        </w:tc>
        <w:tc>
          <w:tcPr>
            <w:tcW w:w="184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4</w:t>
            </w:r>
          </w:p>
        </w:tc>
        <w:tc>
          <w:tcPr>
            <w:tcW w:w="1191"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5 (гр. 3 x гр. 4 / 100)</w:t>
            </w:r>
          </w:p>
        </w:tc>
        <w:tc>
          <w:tcPr>
            <w:tcW w:w="120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6</w:t>
            </w:r>
          </w:p>
        </w:tc>
        <w:tc>
          <w:tcPr>
            <w:tcW w:w="190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7</w:t>
            </w:r>
          </w:p>
        </w:tc>
      </w:tr>
      <w:tr w:rsidR="00842FE3" w:rsidRPr="000D5604" w:rsidTr="009A77F8">
        <w:tc>
          <w:tcPr>
            <w:tcW w:w="454" w:type="dxa"/>
          </w:tcPr>
          <w:p w:rsidR="00842FE3" w:rsidRPr="000D5604" w:rsidRDefault="00842FE3" w:rsidP="009A77F8">
            <w:pPr>
              <w:pStyle w:val="ConsPlusNormal"/>
              <w:rPr>
                <w:rFonts w:ascii="Arial" w:hAnsi="Arial" w:cs="Arial"/>
                <w:sz w:val="24"/>
                <w:szCs w:val="24"/>
              </w:rPr>
            </w:pPr>
          </w:p>
        </w:tc>
        <w:tc>
          <w:tcPr>
            <w:tcW w:w="1639" w:type="dxa"/>
          </w:tcPr>
          <w:p w:rsidR="00842FE3" w:rsidRPr="000D5604" w:rsidRDefault="00842FE3" w:rsidP="009A77F8">
            <w:pPr>
              <w:pStyle w:val="ConsPlusNormal"/>
              <w:rPr>
                <w:rFonts w:ascii="Arial" w:hAnsi="Arial" w:cs="Arial"/>
                <w:sz w:val="24"/>
                <w:szCs w:val="24"/>
              </w:rPr>
            </w:pPr>
          </w:p>
        </w:tc>
        <w:tc>
          <w:tcPr>
            <w:tcW w:w="814" w:type="dxa"/>
          </w:tcPr>
          <w:p w:rsidR="00842FE3" w:rsidRPr="000D5604" w:rsidRDefault="00842FE3" w:rsidP="009A77F8">
            <w:pPr>
              <w:pStyle w:val="ConsPlusNormal"/>
              <w:rPr>
                <w:rFonts w:ascii="Arial" w:hAnsi="Arial" w:cs="Arial"/>
                <w:sz w:val="24"/>
                <w:szCs w:val="24"/>
              </w:rPr>
            </w:pPr>
          </w:p>
        </w:tc>
        <w:tc>
          <w:tcPr>
            <w:tcW w:w="1849" w:type="dxa"/>
          </w:tcPr>
          <w:p w:rsidR="00842FE3" w:rsidRPr="000D5604" w:rsidRDefault="00842FE3" w:rsidP="009A77F8">
            <w:pPr>
              <w:pStyle w:val="ConsPlusNormal"/>
              <w:rPr>
                <w:rFonts w:ascii="Arial" w:hAnsi="Arial" w:cs="Arial"/>
                <w:sz w:val="24"/>
                <w:szCs w:val="24"/>
              </w:rPr>
            </w:pPr>
          </w:p>
        </w:tc>
        <w:tc>
          <w:tcPr>
            <w:tcW w:w="1191" w:type="dxa"/>
          </w:tcPr>
          <w:p w:rsidR="00842FE3" w:rsidRPr="000D5604" w:rsidRDefault="00842FE3" w:rsidP="009A77F8">
            <w:pPr>
              <w:pStyle w:val="ConsPlusNormal"/>
              <w:rPr>
                <w:rFonts w:ascii="Arial" w:hAnsi="Arial" w:cs="Arial"/>
                <w:sz w:val="24"/>
                <w:szCs w:val="24"/>
              </w:rPr>
            </w:pPr>
          </w:p>
        </w:tc>
        <w:tc>
          <w:tcPr>
            <w:tcW w:w="1204" w:type="dxa"/>
          </w:tcPr>
          <w:p w:rsidR="00842FE3" w:rsidRPr="000D5604" w:rsidRDefault="00842FE3" w:rsidP="009A77F8">
            <w:pPr>
              <w:pStyle w:val="ConsPlusNormal"/>
              <w:rPr>
                <w:rFonts w:ascii="Arial" w:hAnsi="Arial" w:cs="Arial"/>
                <w:sz w:val="24"/>
                <w:szCs w:val="24"/>
              </w:rPr>
            </w:pPr>
          </w:p>
        </w:tc>
        <w:tc>
          <w:tcPr>
            <w:tcW w:w="1909" w:type="dxa"/>
          </w:tcPr>
          <w:p w:rsidR="00842FE3" w:rsidRPr="000D5604" w:rsidRDefault="00842FE3" w:rsidP="009A77F8">
            <w:pPr>
              <w:pStyle w:val="ConsPlusNormal"/>
              <w:rPr>
                <w:rFonts w:ascii="Arial" w:hAnsi="Arial" w:cs="Arial"/>
                <w:sz w:val="24"/>
                <w:szCs w:val="24"/>
              </w:rPr>
            </w:pPr>
          </w:p>
        </w:tc>
      </w:tr>
    </w:tbl>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Начальник Управления муниципального</w:t>
      </w: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заказа и потребительского рынка</w:t>
      </w: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Администрации муниципального района</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М.П.</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rPr>
          <w:rFonts w:ascii="Arial" w:hAnsi="Arial" w:cs="Arial"/>
          <w:sz w:val="24"/>
          <w:szCs w:val="24"/>
        </w:rPr>
      </w:pPr>
      <w:r w:rsidRPr="000D5604">
        <w:rPr>
          <w:rFonts w:ascii="Arial" w:hAnsi="Arial" w:cs="Arial"/>
          <w:sz w:val="24"/>
          <w:szCs w:val="24"/>
        </w:rPr>
        <w:t>Дата</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Pr="005E6BD7" w:rsidRDefault="00842FE3" w:rsidP="00842FE3">
      <w:pPr>
        <w:pStyle w:val="ConsPlusNormal"/>
        <w:jc w:val="right"/>
        <w:outlineLvl w:val="1"/>
        <w:rPr>
          <w:rFonts w:ascii="Arial" w:hAnsi="Arial" w:cs="Arial"/>
          <w:sz w:val="20"/>
          <w:szCs w:val="20"/>
        </w:rPr>
      </w:pPr>
      <w:r w:rsidRPr="005E6BD7">
        <w:rPr>
          <w:rFonts w:ascii="Arial" w:hAnsi="Arial" w:cs="Arial"/>
          <w:sz w:val="20"/>
          <w:szCs w:val="20"/>
        </w:rPr>
        <w:t>Приложение 5</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lastRenderedPageBreak/>
        <w:t>к Порядку</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предоставления субсидий</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субъектам малого</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и среднего предпринимательства</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и физическим лицам, применяющим</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специальный налоговый режим</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"Налог на профессиональный доход",</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на возмещение затрат при осуществлении</w:t>
      </w:r>
    </w:p>
    <w:p w:rsidR="00842FE3" w:rsidRPr="005E6BD7" w:rsidRDefault="00842FE3" w:rsidP="00842FE3">
      <w:pPr>
        <w:pStyle w:val="ConsPlusNormal"/>
        <w:jc w:val="right"/>
        <w:rPr>
          <w:rFonts w:ascii="Arial" w:hAnsi="Arial" w:cs="Arial"/>
          <w:sz w:val="20"/>
          <w:szCs w:val="20"/>
        </w:rPr>
      </w:pPr>
      <w:r w:rsidRPr="005E6BD7">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center"/>
        <w:rPr>
          <w:rFonts w:ascii="Arial" w:hAnsi="Arial" w:cs="Arial"/>
          <w:sz w:val="24"/>
          <w:szCs w:val="24"/>
        </w:rPr>
      </w:pPr>
      <w:bookmarkStart w:id="24" w:name="P1185"/>
      <w:bookmarkEnd w:id="24"/>
      <w:r w:rsidRPr="000D5604">
        <w:rPr>
          <w:rFonts w:ascii="Arial" w:hAnsi="Arial" w:cs="Arial"/>
          <w:sz w:val="24"/>
          <w:szCs w:val="24"/>
        </w:rPr>
        <w:t>Отчет о показателях финансово-хозяйственной деятельности</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______________________________________________________________</w:t>
      </w:r>
    </w:p>
    <w:p w:rsidR="00842FE3" w:rsidRPr="005E6BD7" w:rsidRDefault="00842FE3" w:rsidP="00842FE3">
      <w:pPr>
        <w:pStyle w:val="ConsPlusNormal"/>
        <w:jc w:val="center"/>
        <w:rPr>
          <w:rFonts w:ascii="Arial" w:hAnsi="Arial" w:cs="Arial"/>
          <w:sz w:val="20"/>
          <w:szCs w:val="20"/>
        </w:rPr>
      </w:pPr>
      <w:r w:rsidRPr="005E6BD7">
        <w:rPr>
          <w:rFonts w:ascii="Arial" w:hAnsi="Arial" w:cs="Arial"/>
          <w:sz w:val="20"/>
          <w:szCs w:val="20"/>
        </w:rPr>
        <w:t>(наименование получателя субсидии)</w:t>
      </w:r>
    </w:p>
    <w:p w:rsidR="00842FE3" w:rsidRPr="000D5604" w:rsidRDefault="00842FE3" w:rsidP="00842FE3">
      <w:pPr>
        <w:pStyle w:val="ConsPlusNormal"/>
        <w:jc w:val="center"/>
        <w:rPr>
          <w:rFonts w:ascii="Arial" w:hAnsi="Arial" w:cs="Arial"/>
          <w:sz w:val="24"/>
          <w:szCs w:val="24"/>
        </w:rPr>
      </w:pP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574"/>
        <w:gridCol w:w="1491"/>
        <w:gridCol w:w="1658"/>
        <w:gridCol w:w="1658"/>
        <w:gridCol w:w="1341"/>
      </w:tblGrid>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 п/п</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Показатели финансово-хозяйственной деятельности</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За ____ год (год, предшествующий году оказания поддержки)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За ____ год (год оказания поддержки)</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За ____ год (год после оказания поддержки)</w:t>
            </w: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Выручка от продажи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Затраты на производство и сбыт товаров (работ и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Прибыль (убыток) от продаж товаров (работ, услуг)</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4</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i/>
                <w:sz w:val="24"/>
                <w:szCs w:val="24"/>
              </w:rPr>
            </w:pPr>
            <w:r w:rsidRPr="000D5604">
              <w:rPr>
                <w:rFonts w:ascii="Arial" w:hAnsi="Arial" w:cs="Arial"/>
                <w:i/>
                <w:sz w:val="24"/>
                <w:szCs w:val="24"/>
              </w:rPr>
              <w:t>в том числе по видам налогов: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4.1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налог на прибыль</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4.2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УСН</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4.3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страховые взносы</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5</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Чистая прибыль (убыток)</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6</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Фонд начисленной заработной платы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7</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 xml:space="preserve">Среднесписочная численность </w:t>
            </w:r>
            <w:r w:rsidRPr="000D5604">
              <w:rPr>
                <w:rFonts w:ascii="Arial" w:hAnsi="Arial" w:cs="Arial"/>
                <w:sz w:val="24"/>
                <w:szCs w:val="24"/>
              </w:rPr>
              <w:lastRenderedPageBreak/>
              <w:t>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lastRenderedPageBreak/>
              <w:t>чел.</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lastRenderedPageBreak/>
              <w:t>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Среднемесячная заработная плата работников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рублей</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Объем инвестиций в основной капитал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i/>
                <w:sz w:val="24"/>
                <w:szCs w:val="24"/>
              </w:rPr>
            </w:pPr>
            <w:r w:rsidRPr="000D5604">
              <w:rPr>
                <w:rFonts w:ascii="Arial" w:hAnsi="Arial" w:cs="Arial"/>
                <w:i/>
                <w:sz w:val="24"/>
                <w:szCs w:val="24"/>
              </w:rPr>
              <w:t>в том числе по источникам финансирования:</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9.1</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за счет собственных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9.2</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за счет привлеченных средств,</w:t>
            </w:r>
            <w:r w:rsidRPr="000D5604">
              <w:rPr>
                <w:rFonts w:ascii="Arial" w:hAnsi="Arial" w:cs="Arial"/>
                <w:sz w:val="24"/>
                <w:szCs w:val="24"/>
              </w:rPr>
              <w:br/>
            </w:r>
            <w:r w:rsidRPr="000D5604">
              <w:rPr>
                <w:rFonts w:ascii="Arial" w:hAnsi="Arial" w:cs="Arial"/>
                <w:i/>
                <w:sz w:val="24"/>
                <w:szCs w:val="24"/>
              </w:rPr>
              <w:t>в том числе</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 xml:space="preserve">за счет средств краевого бюджета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за счет средств местного бюджета</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r w:rsidR="00842FE3" w:rsidRPr="000D5604" w:rsidTr="009A77F8">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за счет прочих привлеченных средств</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тыс. руб.</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842FE3" w:rsidRPr="000D5604" w:rsidRDefault="00842FE3" w:rsidP="009A77F8">
            <w:pPr>
              <w:pStyle w:val="ConsPlusNormal"/>
              <w:rPr>
                <w:rFonts w:ascii="Arial" w:hAnsi="Arial" w:cs="Arial"/>
                <w:sz w:val="24"/>
                <w:szCs w:val="24"/>
              </w:rPr>
            </w:pPr>
          </w:p>
        </w:tc>
      </w:tr>
    </w:tbl>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both"/>
        <w:rPr>
          <w:rFonts w:ascii="Arial" w:hAnsi="Arial" w:cs="Arial"/>
          <w:sz w:val="24"/>
          <w:szCs w:val="24"/>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Default="00842FE3" w:rsidP="00842FE3">
      <w:pPr>
        <w:pStyle w:val="ConsPlusNormal"/>
        <w:jc w:val="right"/>
        <w:outlineLvl w:val="1"/>
        <w:rPr>
          <w:rFonts w:ascii="Arial" w:hAnsi="Arial" w:cs="Arial"/>
          <w:sz w:val="20"/>
          <w:szCs w:val="20"/>
        </w:rPr>
      </w:pPr>
    </w:p>
    <w:p w:rsidR="00842FE3" w:rsidRPr="00B23798" w:rsidRDefault="00842FE3" w:rsidP="00842FE3">
      <w:pPr>
        <w:pStyle w:val="ConsPlusNormal"/>
        <w:jc w:val="right"/>
        <w:outlineLvl w:val="1"/>
        <w:rPr>
          <w:rFonts w:ascii="Arial" w:hAnsi="Arial" w:cs="Arial"/>
          <w:sz w:val="20"/>
          <w:szCs w:val="20"/>
        </w:rPr>
      </w:pPr>
      <w:r w:rsidRPr="00B23798">
        <w:rPr>
          <w:rFonts w:ascii="Arial" w:hAnsi="Arial" w:cs="Arial"/>
          <w:sz w:val="20"/>
          <w:szCs w:val="20"/>
        </w:rPr>
        <w:lastRenderedPageBreak/>
        <w:t>Приложение 6</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к Порядку</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предоставления субсидий</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субъектам малого</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и среднего предпринимательства</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и физическим лицам, применяющим</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специальный налоговый режим</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"Налог на профессиональный доход",</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на возмещение затрат при осуществлении</w:t>
      </w:r>
    </w:p>
    <w:p w:rsidR="00842FE3" w:rsidRPr="00B23798" w:rsidRDefault="00842FE3" w:rsidP="00842FE3">
      <w:pPr>
        <w:pStyle w:val="ConsPlusNormal"/>
        <w:jc w:val="right"/>
        <w:rPr>
          <w:rFonts w:ascii="Arial" w:hAnsi="Arial" w:cs="Arial"/>
          <w:sz w:val="20"/>
          <w:szCs w:val="20"/>
        </w:rPr>
      </w:pPr>
      <w:r w:rsidRPr="00B23798">
        <w:rPr>
          <w:rFonts w:ascii="Arial" w:hAnsi="Arial" w:cs="Arial"/>
          <w:sz w:val="20"/>
          <w:szCs w:val="20"/>
        </w:rPr>
        <w:t>предпринимательской деятельности</w:t>
      </w:r>
    </w:p>
    <w:p w:rsidR="00842FE3" w:rsidRPr="000D5604" w:rsidRDefault="00842FE3" w:rsidP="00842FE3">
      <w:pPr>
        <w:pStyle w:val="ConsPlusNormal"/>
        <w:jc w:val="both"/>
        <w:rPr>
          <w:rFonts w:ascii="Arial" w:hAnsi="Arial" w:cs="Arial"/>
          <w:sz w:val="24"/>
          <w:szCs w:val="24"/>
        </w:rPr>
      </w:pPr>
    </w:p>
    <w:p w:rsidR="00842FE3" w:rsidRPr="000D5604" w:rsidRDefault="00842FE3" w:rsidP="00842FE3">
      <w:pPr>
        <w:pStyle w:val="ConsPlusNormal"/>
        <w:jc w:val="center"/>
        <w:rPr>
          <w:rFonts w:ascii="Arial" w:hAnsi="Arial" w:cs="Arial"/>
          <w:sz w:val="24"/>
          <w:szCs w:val="24"/>
        </w:rPr>
      </w:pPr>
      <w:bookmarkStart w:id="25" w:name="P1352"/>
      <w:bookmarkEnd w:id="25"/>
      <w:r w:rsidRPr="000D5604">
        <w:rPr>
          <w:rFonts w:ascii="Arial" w:hAnsi="Arial" w:cs="Arial"/>
          <w:sz w:val="24"/>
          <w:szCs w:val="24"/>
        </w:rPr>
        <w:t>Расчет суммы возврата в районный бюджет субсидии субъектам</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малого и среднего предпринимательства и физическим лицам,</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применяющим специальный налоговый режим "Налог</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на профессиональный доход", на возмещение затрат</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при осуществлении предпринимательской деятельности</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в случае недостижения значений показателей</w:t>
      </w:r>
    </w:p>
    <w:p w:rsidR="00842FE3" w:rsidRPr="000D5604" w:rsidRDefault="00842FE3" w:rsidP="00842FE3">
      <w:pPr>
        <w:pStyle w:val="ConsPlusNormal"/>
        <w:jc w:val="center"/>
        <w:rPr>
          <w:rFonts w:ascii="Arial" w:hAnsi="Arial" w:cs="Arial"/>
          <w:sz w:val="24"/>
          <w:szCs w:val="24"/>
        </w:rPr>
      </w:pPr>
      <w:r w:rsidRPr="000D5604">
        <w:rPr>
          <w:rFonts w:ascii="Arial" w:hAnsi="Arial" w:cs="Arial"/>
          <w:sz w:val="24"/>
          <w:szCs w:val="24"/>
        </w:rPr>
        <w:t>результативности предоставления субсидии</w:t>
      </w:r>
    </w:p>
    <w:p w:rsidR="00842FE3" w:rsidRPr="000D5604" w:rsidRDefault="00842FE3" w:rsidP="00842FE3">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39"/>
        <w:gridCol w:w="1939"/>
        <w:gridCol w:w="1144"/>
        <w:gridCol w:w="1174"/>
      </w:tblGrid>
      <w:tr w:rsidR="00842FE3" w:rsidRPr="000D5604" w:rsidTr="009A77F8">
        <w:tc>
          <w:tcPr>
            <w:tcW w:w="45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N п/п</w:t>
            </w:r>
          </w:p>
        </w:tc>
        <w:tc>
          <w:tcPr>
            <w:tcW w:w="16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Наименование показателя</w:t>
            </w:r>
          </w:p>
        </w:tc>
        <w:tc>
          <w:tcPr>
            <w:tcW w:w="120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Единица измерения</w:t>
            </w:r>
          </w:p>
        </w:tc>
        <w:tc>
          <w:tcPr>
            <w:tcW w:w="19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Плановое значение показателя результативности</w:t>
            </w:r>
          </w:p>
        </w:tc>
        <w:tc>
          <w:tcPr>
            <w:tcW w:w="19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Достигнутое значение показателя результативности</w:t>
            </w:r>
          </w:p>
        </w:tc>
        <w:tc>
          <w:tcPr>
            <w:tcW w:w="114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Объем субсидии, (тыс. руб.)</w:t>
            </w:r>
          </w:p>
        </w:tc>
        <w:tc>
          <w:tcPr>
            <w:tcW w:w="117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Сумма возврата в районный бюджет (тыс. руб.) (1 - гр. 5 / гр. 4) x гр. 6</w:t>
            </w:r>
          </w:p>
        </w:tc>
      </w:tr>
      <w:tr w:rsidR="00842FE3" w:rsidRPr="000D5604" w:rsidTr="009A77F8">
        <w:tc>
          <w:tcPr>
            <w:tcW w:w="45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1</w:t>
            </w:r>
          </w:p>
        </w:tc>
        <w:tc>
          <w:tcPr>
            <w:tcW w:w="16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2</w:t>
            </w:r>
          </w:p>
        </w:tc>
        <w:tc>
          <w:tcPr>
            <w:tcW w:w="120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3</w:t>
            </w:r>
          </w:p>
        </w:tc>
        <w:tc>
          <w:tcPr>
            <w:tcW w:w="19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4</w:t>
            </w:r>
          </w:p>
        </w:tc>
        <w:tc>
          <w:tcPr>
            <w:tcW w:w="1939"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5</w:t>
            </w:r>
          </w:p>
        </w:tc>
        <w:tc>
          <w:tcPr>
            <w:tcW w:w="114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6</w:t>
            </w:r>
          </w:p>
        </w:tc>
        <w:tc>
          <w:tcPr>
            <w:tcW w:w="1174" w:type="dxa"/>
          </w:tcPr>
          <w:p w:rsidR="00842FE3" w:rsidRPr="000D5604" w:rsidRDefault="00842FE3" w:rsidP="009A77F8">
            <w:pPr>
              <w:pStyle w:val="ConsPlusNormal"/>
              <w:jc w:val="center"/>
              <w:rPr>
                <w:rFonts w:ascii="Arial" w:hAnsi="Arial" w:cs="Arial"/>
                <w:sz w:val="24"/>
                <w:szCs w:val="24"/>
              </w:rPr>
            </w:pPr>
            <w:r w:rsidRPr="000D5604">
              <w:rPr>
                <w:rFonts w:ascii="Arial" w:hAnsi="Arial" w:cs="Arial"/>
                <w:sz w:val="24"/>
                <w:szCs w:val="24"/>
              </w:rPr>
              <w:t>7</w:t>
            </w:r>
          </w:p>
        </w:tc>
      </w:tr>
      <w:tr w:rsidR="00842FE3" w:rsidRPr="000D5604" w:rsidTr="009A77F8">
        <w:tc>
          <w:tcPr>
            <w:tcW w:w="454" w:type="dxa"/>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1</w:t>
            </w:r>
          </w:p>
        </w:tc>
        <w:tc>
          <w:tcPr>
            <w:tcW w:w="1639" w:type="dxa"/>
          </w:tcPr>
          <w:p w:rsidR="00842FE3" w:rsidRPr="000D5604" w:rsidRDefault="00842FE3" w:rsidP="009A77F8">
            <w:pPr>
              <w:pStyle w:val="ConsPlusNormal"/>
              <w:rPr>
                <w:rFonts w:ascii="Arial" w:hAnsi="Arial" w:cs="Arial"/>
                <w:sz w:val="24"/>
                <w:szCs w:val="24"/>
              </w:rPr>
            </w:pPr>
          </w:p>
        </w:tc>
        <w:tc>
          <w:tcPr>
            <w:tcW w:w="1204"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144" w:type="dxa"/>
          </w:tcPr>
          <w:p w:rsidR="00842FE3" w:rsidRPr="000D5604" w:rsidRDefault="00842FE3" w:rsidP="009A77F8">
            <w:pPr>
              <w:pStyle w:val="ConsPlusNormal"/>
              <w:rPr>
                <w:rFonts w:ascii="Arial" w:hAnsi="Arial" w:cs="Arial"/>
                <w:sz w:val="24"/>
                <w:szCs w:val="24"/>
              </w:rPr>
            </w:pPr>
          </w:p>
        </w:tc>
        <w:tc>
          <w:tcPr>
            <w:tcW w:w="1174" w:type="dxa"/>
          </w:tcPr>
          <w:p w:rsidR="00842FE3" w:rsidRPr="000D5604" w:rsidRDefault="00842FE3" w:rsidP="009A77F8">
            <w:pPr>
              <w:pStyle w:val="ConsPlusNormal"/>
              <w:rPr>
                <w:rFonts w:ascii="Arial" w:hAnsi="Arial" w:cs="Arial"/>
                <w:sz w:val="24"/>
                <w:szCs w:val="24"/>
              </w:rPr>
            </w:pPr>
          </w:p>
        </w:tc>
      </w:tr>
      <w:tr w:rsidR="00842FE3" w:rsidRPr="000D5604" w:rsidTr="009A77F8">
        <w:tc>
          <w:tcPr>
            <w:tcW w:w="454" w:type="dxa"/>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2</w:t>
            </w:r>
          </w:p>
        </w:tc>
        <w:tc>
          <w:tcPr>
            <w:tcW w:w="1639" w:type="dxa"/>
          </w:tcPr>
          <w:p w:rsidR="00842FE3" w:rsidRPr="000D5604" w:rsidRDefault="00842FE3" w:rsidP="009A77F8">
            <w:pPr>
              <w:pStyle w:val="ConsPlusNormal"/>
              <w:rPr>
                <w:rFonts w:ascii="Arial" w:hAnsi="Arial" w:cs="Arial"/>
                <w:sz w:val="24"/>
                <w:szCs w:val="24"/>
              </w:rPr>
            </w:pPr>
          </w:p>
        </w:tc>
        <w:tc>
          <w:tcPr>
            <w:tcW w:w="1204"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144" w:type="dxa"/>
          </w:tcPr>
          <w:p w:rsidR="00842FE3" w:rsidRPr="000D5604" w:rsidRDefault="00842FE3" w:rsidP="009A77F8">
            <w:pPr>
              <w:pStyle w:val="ConsPlusNormal"/>
              <w:rPr>
                <w:rFonts w:ascii="Arial" w:hAnsi="Arial" w:cs="Arial"/>
                <w:sz w:val="24"/>
                <w:szCs w:val="24"/>
              </w:rPr>
            </w:pPr>
          </w:p>
        </w:tc>
        <w:tc>
          <w:tcPr>
            <w:tcW w:w="1174" w:type="dxa"/>
          </w:tcPr>
          <w:p w:rsidR="00842FE3" w:rsidRPr="000D5604" w:rsidRDefault="00842FE3" w:rsidP="009A77F8">
            <w:pPr>
              <w:pStyle w:val="ConsPlusNormal"/>
              <w:rPr>
                <w:rFonts w:ascii="Arial" w:hAnsi="Arial" w:cs="Arial"/>
                <w:sz w:val="24"/>
                <w:szCs w:val="24"/>
              </w:rPr>
            </w:pPr>
          </w:p>
        </w:tc>
      </w:tr>
      <w:tr w:rsidR="00842FE3" w:rsidRPr="000D5604" w:rsidTr="009A77F8">
        <w:tc>
          <w:tcPr>
            <w:tcW w:w="454" w:type="dxa"/>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w:t>
            </w:r>
          </w:p>
        </w:tc>
        <w:tc>
          <w:tcPr>
            <w:tcW w:w="1639" w:type="dxa"/>
          </w:tcPr>
          <w:p w:rsidR="00842FE3" w:rsidRPr="000D5604" w:rsidRDefault="00842FE3" w:rsidP="009A77F8">
            <w:pPr>
              <w:pStyle w:val="ConsPlusNormal"/>
              <w:rPr>
                <w:rFonts w:ascii="Arial" w:hAnsi="Arial" w:cs="Arial"/>
                <w:sz w:val="24"/>
                <w:szCs w:val="24"/>
              </w:rPr>
            </w:pPr>
          </w:p>
        </w:tc>
        <w:tc>
          <w:tcPr>
            <w:tcW w:w="1204"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144" w:type="dxa"/>
          </w:tcPr>
          <w:p w:rsidR="00842FE3" w:rsidRPr="000D5604" w:rsidRDefault="00842FE3" w:rsidP="009A77F8">
            <w:pPr>
              <w:pStyle w:val="ConsPlusNormal"/>
              <w:rPr>
                <w:rFonts w:ascii="Arial" w:hAnsi="Arial" w:cs="Arial"/>
                <w:sz w:val="24"/>
                <w:szCs w:val="24"/>
              </w:rPr>
            </w:pPr>
          </w:p>
        </w:tc>
        <w:tc>
          <w:tcPr>
            <w:tcW w:w="1174" w:type="dxa"/>
          </w:tcPr>
          <w:p w:rsidR="00842FE3" w:rsidRPr="000D5604" w:rsidRDefault="00842FE3" w:rsidP="009A77F8">
            <w:pPr>
              <w:pStyle w:val="ConsPlusNormal"/>
              <w:rPr>
                <w:rFonts w:ascii="Arial" w:hAnsi="Arial" w:cs="Arial"/>
                <w:sz w:val="24"/>
                <w:szCs w:val="24"/>
              </w:rPr>
            </w:pPr>
          </w:p>
        </w:tc>
      </w:tr>
      <w:tr w:rsidR="00842FE3" w:rsidRPr="000D5604" w:rsidTr="009A77F8">
        <w:tc>
          <w:tcPr>
            <w:tcW w:w="454" w:type="dxa"/>
          </w:tcPr>
          <w:p w:rsidR="00842FE3" w:rsidRPr="000D5604" w:rsidRDefault="00842FE3" w:rsidP="009A77F8">
            <w:pPr>
              <w:pStyle w:val="ConsPlusNormal"/>
              <w:rPr>
                <w:rFonts w:ascii="Arial" w:hAnsi="Arial" w:cs="Arial"/>
                <w:sz w:val="24"/>
                <w:szCs w:val="24"/>
              </w:rPr>
            </w:pPr>
          </w:p>
        </w:tc>
        <w:tc>
          <w:tcPr>
            <w:tcW w:w="1639" w:type="dxa"/>
          </w:tcPr>
          <w:p w:rsidR="00842FE3" w:rsidRPr="000D5604" w:rsidRDefault="00842FE3" w:rsidP="009A77F8">
            <w:pPr>
              <w:pStyle w:val="ConsPlusNormal"/>
              <w:rPr>
                <w:rFonts w:ascii="Arial" w:hAnsi="Arial" w:cs="Arial"/>
                <w:sz w:val="24"/>
                <w:szCs w:val="24"/>
              </w:rPr>
            </w:pPr>
            <w:r w:rsidRPr="000D5604">
              <w:rPr>
                <w:rFonts w:ascii="Arial" w:hAnsi="Arial" w:cs="Arial"/>
                <w:sz w:val="24"/>
                <w:szCs w:val="24"/>
              </w:rPr>
              <w:t>Итого:</w:t>
            </w:r>
          </w:p>
        </w:tc>
        <w:tc>
          <w:tcPr>
            <w:tcW w:w="1204"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939" w:type="dxa"/>
          </w:tcPr>
          <w:p w:rsidR="00842FE3" w:rsidRPr="000D5604" w:rsidRDefault="00842FE3" w:rsidP="009A77F8">
            <w:pPr>
              <w:pStyle w:val="ConsPlusNormal"/>
              <w:rPr>
                <w:rFonts w:ascii="Arial" w:hAnsi="Arial" w:cs="Arial"/>
                <w:sz w:val="24"/>
                <w:szCs w:val="24"/>
              </w:rPr>
            </w:pPr>
          </w:p>
        </w:tc>
        <w:tc>
          <w:tcPr>
            <w:tcW w:w="1144" w:type="dxa"/>
          </w:tcPr>
          <w:p w:rsidR="00842FE3" w:rsidRPr="000D5604" w:rsidRDefault="00842FE3" w:rsidP="009A77F8">
            <w:pPr>
              <w:pStyle w:val="ConsPlusNormal"/>
              <w:rPr>
                <w:rFonts w:ascii="Arial" w:hAnsi="Arial" w:cs="Arial"/>
                <w:sz w:val="24"/>
                <w:szCs w:val="24"/>
              </w:rPr>
            </w:pPr>
          </w:p>
        </w:tc>
        <w:tc>
          <w:tcPr>
            <w:tcW w:w="1174" w:type="dxa"/>
          </w:tcPr>
          <w:p w:rsidR="00842FE3" w:rsidRPr="000D5604" w:rsidRDefault="00842FE3" w:rsidP="009A77F8">
            <w:pPr>
              <w:pStyle w:val="ConsPlusNormal"/>
              <w:rPr>
                <w:rFonts w:ascii="Arial" w:hAnsi="Arial" w:cs="Arial"/>
                <w:sz w:val="24"/>
                <w:szCs w:val="24"/>
              </w:rPr>
            </w:pPr>
          </w:p>
        </w:tc>
      </w:tr>
    </w:tbl>
    <w:p w:rsidR="00842FE3" w:rsidRPr="000D5604" w:rsidRDefault="00842FE3" w:rsidP="00842FE3">
      <w:pPr>
        <w:pStyle w:val="ConsPlusNormal"/>
        <w:rPr>
          <w:rFonts w:ascii="Arial" w:hAnsi="Arial" w:cs="Arial"/>
          <w:sz w:val="24"/>
          <w:szCs w:val="24"/>
        </w:rPr>
        <w:sectPr w:rsidR="00842FE3" w:rsidRPr="000D5604" w:rsidSect="000175E1">
          <w:pgSz w:w="11905" w:h="16838"/>
          <w:pgMar w:top="1134" w:right="1134" w:bottom="1134" w:left="1701" w:header="0" w:footer="0" w:gutter="0"/>
          <w:cols w:space="720"/>
          <w:titlePg/>
        </w:sectPr>
      </w:pPr>
    </w:p>
    <w:p w:rsidR="00285C13" w:rsidRDefault="00285C13"/>
    <w:sectPr w:rsidR="0028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11"/>
    <w:rsid w:val="00285C13"/>
    <w:rsid w:val="005B5411"/>
    <w:rsid w:val="0084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52F8D-F589-4135-968B-D215FDD1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F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2F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2FE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9297</Words>
  <Characters>52998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nikulkina</cp:lastModifiedBy>
  <cp:revision>2</cp:revision>
  <dcterms:created xsi:type="dcterms:W3CDTF">2023-04-26T09:18:00Z</dcterms:created>
  <dcterms:modified xsi:type="dcterms:W3CDTF">2023-04-26T09:18:00Z</dcterms:modified>
</cp:coreProperties>
</file>