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F1" w:rsidRPr="006619F1" w:rsidRDefault="006619F1" w:rsidP="006619F1">
      <w:pPr>
        <w:pStyle w:val="a3"/>
        <w:ind w:firstLine="708"/>
        <w:jc w:val="center"/>
        <w:rPr>
          <w:rFonts w:ascii="Times New Roman" w:hAnsi="Times New Roman"/>
          <w:b/>
          <w:sz w:val="32"/>
          <w:szCs w:val="26"/>
        </w:rPr>
      </w:pPr>
      <w:r w:rsidRPr="006619F1">
        <w:rPr>
          <w:rFonts w:ascii="Times New Roman" w:hAnsi="Times New Roman"/>
          <w:b/>
          <w:sz w:val="28"/>
          <w:szCs w:val="26"/>
        </w:rPr>
        <w:t>Услуги</w:t>
      </w:r>
      <w:r w:rsidRPr="006619F1">
        <w:rPr>
          <w:rFonts w:ascii="Times New Roman" w:hAnsi="Times New Roman"/>
          <w:b/>
          <w:sz w:val="32"/>
          <w:szCs w:val="26"/>
        </w:rPr>
        <w:t xml:space="preserve"> для лиц с ограниченными возможностями</w:t>
      </w:r>
    </w:p>
    <w:p w:rsidR="006619F1" w:rsidRDefault="006619F1" w:rsidP="006619F1">
      <w:pPr>
        <w:pStyle w:val="a3"/>
        <w:ind w:firstLine="708"/>
        <w:jc w:val="center"/>
        <w:rPr>
          <w:rFonts w:ascii="Times New Roman" w:hAnsi="Times New Roman"/>
          <w:b/>
          <w:sz w:val="26"/>
          <w:szCs w:val="26"/>
        </w:rPr>
      </w:pPr>
    </w:p>
    <w:p w:rsidR="006619F1" w:rsidRPr="00EA337B" w:rsidRDefault="006619F1" w:rsidP="006619F1">
      <w:pPr>
        <w:pStyle w:val="a3"/>
        <w:ind w:firstLine="708"/>
        <w:jc w:val="both"/>
        <w:rPr>
          <w:rFonts w:ascii="Times New Roman" w:hAnsi="Times New Roman"/>
          <w:sz w:val="26"/>
          <w:szCs w:val="26"/>
        </w:rPr>
      </w:pPr>
      <w:r w:rsidRPr="006619F1">
        <w:rPr>
          <w:rFonts w:ascii="Times New Roman" w:hAnsi="Times New Roman"/>
          <w:b/>
          <w:sz w:val="26"/>
          <w:szCs w:val="26"/>
        </w:rPr>
        <w:t>Управлением социальной защиты населения Администрации муниципального района</w:t>
      </w:r>
      <w:r w:rsidRPr="00EA337B">
        <w:rPr>
          <w:rFonts w:ascii="Times New Roman" w:hAnsi="Times New Roman"/>
          <w:sz w:val="26"/>
          <w:szCs w:val="26"/>
        </w:rPr>
        <w:t xml:space="preserve"> лицам с ограниченными возможностями предоставляются следующие меры социальной поддержки: </w:t>
      </w:r>
    </w:p>
    <w:p w:rsidR="006619F1" w:rsidRPr="00EA337B" w:rsidRDefault="006619F1" w:rsidP="006619F1">
      <w:pPr>
        <w:numPr>
          <w:ilvl w:val="0"/>
          <w:numId w:val="2"/>
        </w:numPr>
        <w:jc w:val="both"/>
        <w:rPr>
          <w:sz w:val="26"/>
          <w:szCs w:val="26"/>
        </w:rPr>
      </w:pPr>
      <w:r w:rsidRPr="00EA337B">
        <w:rPr>
          <w:sz w:val="26"/>
          <w:szCs w:val="26"/>
        </w:rPr>
        <w:t>Субсидии  по   оплате  жилого помещения  и коммунальных  услуг.</w:t>
      </w:r>
    </w:p>
    <w:p w:rsidR="006619F1" w:rsidRPr="00EA337B" w:rsidRDefault="006619F1" w:rsidP="006619F1">
      <w:pPr>
        <w:numPr>
          <w:ilvl w:val="0"/>
          <w:numId w:val="2"/>
        </w:numPr>
        <w:ind w:left="0" w:firstLine="709"/>
        <w:jc w:val="both"/>
        <w:rPr>
          <w:sz w:val="26"/>
          <w:szCs w:val="26"/>
        </w:rPr>
      </w:pPr>
      <w:r w:rsidRPr="00EA337B">
        <w:rPr>
          <w:sz w:val="26"/>
          <w:szCs w:val="26"/>
        </w:rPr>
        <w:t>Пособие на детей  в повышенном размере, проживающи</w:t>
      </w:r>
      <w:r>
        <w:rPr>
          <w:sz w:val="26"/>
          <w:szCs w:val="26"/>
        </w:rPr>
        <w:t>х</w:t>
      </w:r>
      <w:r w:rsidRPr="00EA337B">
        <w:rPr>
          <w:sz w:val="26"/>
          <w:szCs w:val="26"/>
        </w:rPr>
        <w:t xml:space="preserve">  в семьях, где  оба родителя  инвалиды  или  неполных семей, в которых  родитель – инвалид.</w:t>
      </w:r>
    </w:p>
    <w:p w:rsidR="006619F1" w:rsidRPr="00EA337B" w:rsidRDefault="006619F1" w:rsidP="006619F1">
      <w:pPr>
        <w:numPr>
          <w:ilvl w:val="0"/>
          <w:numId w:val="2"/>
        </w:numPr>
        <w:jc w:val="both"/>
        <w:rPr>
          <w:sz w:val="26"/>
          <w:szCs w:val="26"/>
        </w:rPr>
      </w:pPr>
      <w:r w:rsidRPr="00EA337B">
        <w:rPr>
          <w:sz w:val="26"/>
          <w:szCs w:val="26"/>
        </w:rPr>
        <w:t>Ежегодное пособие на ребенка школьного возраста.</w:t>
      </w:r>
    </w:p>
    <w:p w:rsidR="006619F1" w:rsidRPr="00EA337B" w:rsidRDefault="006619F1" w:rsidP="006619F1">
      <w:pPr>
        <w:numPr>
          <w:ilvl w:val="0"/>
          <w:numId w:val="2"/>
        </w:numPr>
        <w:ind w:left="0" w:firstLine="739"/>
        <w:jc w:val="both"/>
        <w:rPr>
          <w:sz w:val="26"/>
          <w:szCs w:val="26"/>
        </w:rPr>
      </w:pPr>
      <w:r w:rsidRPr="00EA337B">
        <w:rPr>
          <w:sz w:val="26"/>
          <w:szCs w:val="26"/>
        </w:rPr>
        <w:t>Ежемесячное пособие  семьям,  имеющим детей, в которых  родители (лица их  заменяющие)  - инвалиды.</w:t>
      </w:r>
    </w:p>
    <w:p w:rsidR="006619F1" w:rsidRPr="00EA337B" w:rsidRDefault="006619F1" w:rsidP="006619F1">
      <w:pPr>
        <w:numPr>
          <w:ilvl w:val="0"/>
          <w:numId w:val="2"/>
        </w:numPr>
        <w:ind w:left="0" w:firstLine="739"/>
        <w:jc w:val="both"/>
        <w:rPr>
          <w:sz w:val="26"/>
          <w:szCs w:val="26"/>
        </w:rPr>
      </w:pPr>
      <w:r w:rsidRPr="00EA337B">
        <w:rPr>
          <w:sz w:val="26"/>
          <w:szCs w:val="26"/>
        </w:rPr>
        <w:t xml:space="preserve">Компенсация  стоимости проезда  к месту  амбулаторного  консультирования и обследования, стационарного лечения,  санаторно-курортного лечения  и обратно.    </w:t>
      </w:r>
    </w:p>
    <w:p w:rsidR="006619F1" w:rsidRPr="00EA337B" w:rsidRDefault="006619F1" w:rsidP="006619F1">
      <w:pPr>
        <w:numPr>
          <w:ilvl w:val="0"/>
          <w:numId w:val="2"/>
        </w:numPr>
        <w:ind w:left="0" w:firstLine="709"/>
        <w:jc w:val="both"/>
        <w:rPr>
          <w:sz w:val="26"/>
          <w:szCs w:val="26"/>
        </w:rPr>
      </w:pPr>
      <w:r w:rsidRPr="00EA337B">
        <w:rPr>
          <w:sz w:val="26"/>
          <w:szCs w:val="26"/>
        </w:rPr>
        <w:t>Ежемесячная компенсация расходов по оплате проезда по социальной карте (в том числе временной)   для проезда детей школьного возраста.</w:t>
      </w:r>
    </w:p>
    <w:p w:rsidR="006619F1" w:rsidRPr="00EA337B" w:rsidRDefault="006619F1" w:rsidP="006619F1">
      <w:pPr>
        <w:numPr>
          <w:ilvl w:val="0"/>
          <w:numId w:val="2"/>
        </w:numPr>
        <w:ind w:left="0" w:firstLine="739"/>
        <w:jc w:val="both"/>
        <w:rPr>
          <w:sz w:val="26"/>
          <w:szCs w:val="26"/>
        </w:rPr>
      </w:pPr>
      <w:r w:rsidRPr="00EA337B">
        <w:rPr>
          <w:bCs/>
          <w:sz w:val="26"/>
          <w:szCs w:val="26"/>
        </w:rPr>
        <w:t>Компенсация затрат родителей (законных представителей) детей-инвалидов, обучение которых по основным общеобразовательным программам организовано на дому или в форме семейного образования.</w:t>
      </w:r>
    </w:p>
    <w:p w:rsidR="006619F1" w:rsidRPr="00EA337B" w:rsidRDefault="006619F1" w:rsidP="006619F1">
      <w:pPr>
        <w:numPr>
          <w:ilvl w:val="0"/>
          <w:numId w:val="2"/>
        </w:numPr>
        <w:autoSpaceDE w:val="0"/>
        <w:autoSpaceDN w:val="0"/>
        <w:adjustRightInd w:val="0"/>
        <w:ind w:left="0" w:firstLine="709"/>
        <w:jc w:val="both"/>
        <w:rPr>
          <w:sz w:val="26"/>
          <w:szCs w:val="26"/>
        </w:rPr>
      </w:pPr>
      <w:proofErr w:type="gramStart"/>
      <w:r w:rsidRPr="00EA337B">
        <w:rPr>
          <w:bCs/>
          <w:sz w:val="26"/>
          <w:szCs w:val="26"/>
        </w:rPr>
        <w:t xml:space="preserve">Социальная выплата (компенсация) на оплату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Таймырского Долгано-Ненецкого муниципального района  </w:t>
      </w:r>
      <w:r w:rsidRPr="00EA337B">
        <w:rPr>
          <w:sz w:val="26"/>
          <w:szCs w:val="26"/>
        </w:rPr>
        <w:t>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w:t>
      </w:r>
      <w:proofErr w:type="gramEnd"/>
      <w:r w:rsidRPr="00EA337B">
        <w:rPr>
          <w:sz w:val="26"/>
          <w:szCs w:val="26"/>
        </w:rPr>
        <w:t>, II степени, до очередного переосвидетельствования и не работает.</w:t>
      </w:r>
    </w:p>
    <w:p w:rsidR="006619F1" w:rsidRPr="00EA337B" w:rsidRDefault="006619F1" w:rsidP="006619F1">
      <w:pPr>
        <w:numPr>
          <w:ilvl w:val="0"/>
          <w:numId w:val="2"/>
        </w:numPr>
        <w:autoSpaceDE w:val="0"/>
        <w:autoSpaceDN w:val="0"/>
        <w:adjustRightInd w:val="0"/>
        <w:ind w:left="0" w:firstLine="709"/>
        <w:jc w:val="both"/>
        <w:rPr>
          <w:sz w:val="26"/>
          <w:szCs w:val="26"/>
        </w:rPr>
      </w:pPr>
      <w:proofErr w:type="gramStart"/>
      <w:r w:rsidRPr="00EA337B">
        <w:rPr>
          <w:sz w:val="26"/>
          <w:szCs w:val="26"/>
        </w:rPr>
        <w:t>Материальная  помощь  инвалидам и сопровождающим их лицам на проезд к месту нахождения протезно-ортопедического предприятия и обратно в размере стоимости проезда на междугородном транспорте - автомобильном (общего пользования, кроме такси),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w:t>
      </w:r>
      <w:proofErr w:type="gramEnd"/>
    </w:p>
    <w:p w:rsidR="006619F1" w:rsidRPr="00EA337B" w:rsidRDefault="006619F1" w:rsidP="006619F1">
      <w:pPr>
        <w:numPr>
          <w:ilvl w:val="0"/>
          <w:numId w:val="2"/>
        </w:numPr>
        <w:autoSpaceDE w:val="0"/>
        <w:autoSpaceDN w:val="0"/>
        <w:adjustRightInd w:val="0"/>
        <w:ind w:left="0" w:firstLine="709"/>
        <w:jc w:val="both"/>
        <w:rPr>
          <w:sz w:val="26"/>
          <w:szCs w:val="26"/>
        </w:rPr>
      </w:pPr>
      <w:r w:rsidRPr="00EA337B">
        <w:rPr>
          <w:sz w:val="26"/>
          <w:szCs w:val="26"/>
        </w:rPr>
        <w:t>Материальная  помощь  на обеспечение инвалидов техническими средствами реабилитации в размере стоимости технических средств реабилитации.</w:t>
      </w:r>
    </w:p>
    <w:p w:rsidR="006619F1" w:rsidRPr="00EA337B" w:rsidRDefault="006619F1" w:rsidP="006619F1">
      <w:pPr>
        <w:widowControl/>
        <w:numPr>
          <w:ilvl w:val="0"/>
          <w:numId w:val="2"/>
        </w:numPr>
        <w:autoSpaceDE w:val="0"/>
        <w:autoSpaceDN w:val="0"/>
        <w:adjustRightInd w:val="0"/>
        <w:spacing w:before="0" w:line="240" w:lineRule="auto"/>
        <w:ind w:left="0" w:firstLine="739"/>
        <w:jc w:val="both"/>
        <w:rPr>
          <w:sz w:val="26"/>
          <w:szCs w:val="26"/>
        </w:rPr>
      </w:pPr>
      <w:r w:rsidRPr="00EA337B">
        <w:rPr>
          <w:sz w:val="26"/>
          <w:szCs w:val="26"/>
        </w:rPr>
        <w:t>Материальная помощь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rsidR="006619F1" w:rsidRPr="00EA337B" w:rsidRDefault="006619F1" w:rsidP="006619F1">
      <w:pPr>
        <w:numPr>
          <w:ilvl w:val="0"/>
          <w:numId w:val="2"/>
        </w:numPr>
        <w:autoSpaceDE w:val="0"/>
        <w:autoSpaceDN w:val="0"/>
        <w:adjustRightInd w:val="0"/>
        <w:ind w:left="0" w:firstLine="739"/>
        <w:jc w:val="both"/>
        <w:rPr>
          <w:bCs/>
          <w:sz w:val="26"/>
          <w:szCs w:val="26"/>
        </w:rPr>
      </w:pPr>
      <w:r w:rsidRPr="00EA337B">
        <w:rPr>
          <w:bCs/>
          <w:sz w:val="26"/>
          <w:szCs w:val="26"/>
        </w:rPr>
        <w:t>Компенсации инвалидам, имеющим нарушения опорно-двигательного аппарата в размере 50 процентов стоимости обучения вождению.</w:t>
      </w:r>
    </w:p>
    <w:p w:rsidR="006619F1" w:rsidRPr="00EA337B" w:rsidRDefault="006619F1" w:rsidP="006619F1">
      <w:pPr>
        <w:numPr>
          <w:ilvl w:val="0"/>
          <w:numId w:val="2"/>
        </w:numPr>
        <w:autoSpaceDE w:val="0"/>
        <w:autoSpaceDN w:val="0"/>
        <w:adjustRightInd w:val="0"/>
        <w:ind w:left="0" w:firstLine="739"/>
        <w:jc w:val="both"/>
        <w:rPr>
          <w:sz w:val="26"/>
          <w:szCs w:val="26"/>
        </w:rPr>
      </w:pPr>
      <w:r w:rsidRPr="00EA337B">
        <w:rPr>
          <w:sz w:val="26"/>
          <w:szCs w:val="26"/>
        </w:rPr>
        <w:t>Единовременная   материальная  помощь  на приобретение кресла-коляски для ребенка-инвалида родителям (законным представителям) детей-</w:t>
      </w:r>
      <w:r w:rsidRPr="00EA337B">
        <w:rPr>
          <w:sz w:val="26"/>
          <w:szCs w:val="26"/>
        </w:rPr>
        <w:lastRenderedPageBreak/>
        <w:t>инвалидов, проживающим на территории Красноярского края и получившим после 01.01.2012 компенсацию через структурные подразделения Государственного учреждения - Красноярского регионального отделения Фонда социального страхования Российской Федерации за самостоятельно приобретенное кресло-коляску.</w:t>
      </w:r>
    </w:p>
    <w:p w:rsidR="006619F1" w:rsidRPr="00EA337B" w:rsidRDefault="006619F1" w:rsidP="006619F1">
      <w:pPr>
        <w:numPr>
          <w:ilvl w:val="0"/>
          <w:numId w:val="2"/>
        </w:numPr>
        <w:autoSpaceDE w:val="0"/>
        <w:autoSpaceDN w:val="0"/>
        <w:adjustRightInd w:val="0"/>
        <w:spacing w:before="0"/>
        <w:jc w:val="both"/>
        <w:rPr>
          <w:sz w:val="26"/>
          <w:szCs w:val="26"/>
        </w:rPr>
      </w:pPr>
      <w:r w:rsidRPr="00EA337B">
        <w:rPr>
          <w:sz w:val="26"/>
          <w:szCs w:val="26"/>
        </w:rPr>
        <w:t xml:space="preserve">Передача в собственность   компьютерной  техники:    </w:t>
      </w:r>
    </w:p>
    <w:p w:rsidR="006619F1" w:rsidRPr="00EA337B" w:rsidRDefault="006619F1" w:rsidP="006619F1">
      <w:pPr>
        <w:autoSpaceDE w:val="0"/>
        <w:autoSpaceDN w:val="0"/>
        <w:adjustRightInd w:val="0"/>
        <w:spacing w:before="0"/>
        <w:ind w:firstLine="540"/>
        <w:jc w:val="both"/>
        <w:rPr>
          <w:sz w:val="26"/>
          <w:szCs w:val="26"/>
        </w:rPr>
      </w:pPr>
      <w:r w:rsidRPr="00EA337B">
        <w:rPr>
          <w:sz w:val="26"/>
          <w:szCs w:val="26"/>
        </w:rPr>
        <w:t>инвалидам, получающим начальное, среднее и высшее профессиональное образование с использованием дистанционных технологий;</w:t>
      </w:r>
    </w:p>
    <w:p w:rsidR="006619F1" w:rsidRDefault="006619F1" w:rsidP="006619F1">
      <w:pPr>
        <w:autoSpaceDE w:val="0"/>
        <w:autoSpaceDN w:val="0"/>
        <w:adjustRightInd w:val="0"/>
        <w:spacing w:before="0"/>
        <w:ind w:firstLine="540"/>
        <w:jc w:val="both"/>
        <w:rPr>
          <w:sz w:val="26"/>
          <w:szCs w:val="26"/>
        </w:rPr>
      </w:pPr>
      <w:r w:rsidRPr="00EA337B">
        <w:rPr>
          <w:sz w:val="26"/>
          <w:szCs w:val="26"/>
        </w:rPr>
        <w:t>родителям (законным представителям) детей-инвалидов, получающих начальное, среднее и высшее профессиональное образование с использованием дистанционных технологий.</w:t>
      </w:r>
    </w:p>
    <w:p w:rsidR="006619F1" w:rsidRPr="00EA337B" w:rsidRDefault="006619F1" w:rsidP="006619F1">
      <w:pPr>
        <w:autoSpaceDE w:val="0"/>
        <w:autoSpaceDN w:val="0"/>
        <w:adjustRightInd w:val="0"/>
        <w:spacing w:before="0"/>
        <w:ind w:firstLine="540"/>
        <w:jc w:val="both"/>
        <w:rPr>
          <w:sz w:val="26"/>
          <w:szCs w:val="26"/>
        </w:rPr>
      </w:pPr>
      <w:bookmarkStart w:id="0" w:name="_GoBack"/>
      <w:bookmarkEnd w:id="0"/>
    </w:p>
    <w:p w:rsidR="006619F1" w:rsidRDefault="006619F1" w:rsidP="006619F1">
      <w:pPr>
        <w:pStyle w:val="a3"/>
        <w:ind w:firstLine="708"/>
        <w:jc w:val="both"/>
        <w:rPr>
          <w:rFonts w:ascii="Times New Roman" w:hAnsi="Times New Roman"/>
          <w:sz w:val="26"/>
          <w:szCs w:val="26"/>
        </w:rPr>
      </w:pPr>
      <w:r w:rsidRPr="006619F1">
        <w:rPr>
          <w:rFonts w:ascii="Times New Roman" w:hAnsi="Times New Roman"/>
          <w:b/>
          <w:sz w:val="26"/>
          <w:szCs w:val="26"/>
        </w:rPr>
        <w:t>Муниципальным бюджетным учреждением социального обслуживания Таймырского Долгано-Ненецкого муниципального района «Комплексный центр социального обслуживания населения «Таймырский»</w:t>
      </w:r>
      <w:r w:rsidRPr="00B551C8">
        <w:rPr>
          <w:rFonts w:ascii="Times New Roman" w:hAnsi="Times New Roman"/>
          <w:sz w:val="26"/>
          <w:szCs w:val="26"/>
        </w:rPr>
        <w:t xml:space="preserve"> лицам с ограниченными возможностями оказываются следующие социальные услуги: </w:t>
      </w:r>
    </w:p>
    <w:p w:rsidR="006619F1" w:rsidRPr="00B551C8" w:rsidRDefault="006619F1" w:rsidP="006619F1">
      <w:pPr>
        <w:pStyle w:val="a3"/>
        <w:numPr>
          <w:ilvl w:val="0"/>
          <w:numId w:val="1"/>
        </w:numPr>
        <w:spacing w:before="100" w:beforeAutospacing="1" w:after="100" w:afterAutospacing="1"/>
        <w:ind w:left="0" w:firstLine="851"/>
        <w:contextualSpacing/>
        <w:jc w:val="both"/>
        <w:rPr>
          <w:sz w:val="26"/>
          <w:szCs w:val="26"/>
        </w:rPr>
      </w:pPr>
      <w:r w:rsidRPr="00B551C8">
        <w:rPr>
          <w:rFonts w:ascii="Times New Roman" w:hAnsi="Times New Roman"/>
          <w:sz w:val="26"/>
          <w:szCs w:val="26"/>
        </w:rPr>
        <w:t xml:space="preserve">Оказание содействия в проведении оздоровительных мероприятий (выполнение получателями услуг адекватных их физическим возможностям физических упражнений, оказывающих тренировочное действие и повышающих реабилитационные возможности). </w:t>
      </w:r>
    </w:p>
    <w:p w:rsidR="006619F1" w:rsidRPr="00B551C8" w:rsidRDefault="006619F1" w:rsidP="006619F1">
      <w:pPr>
        <w:pStyle w:val="a3"/>
        <w:numPr>
          <w:ilvl w:val="0"/>
          <w:numId w:val="1"/>
        </w:numPr>
        <w:spacing w:before="100" w:beforeAutospacing="1" w:after="100" w:afterAutospacing="1"/>
        <w:ind w:left="0" w:firstLine="851"/>
        <w:contextualSpacing/>
        <w:jc w:val="both"/>
        <w:rPr>
          <w:rFonts w:ascii="Times New Roman" w:hAnsi="Times New Roman"/>
          <w:sz w:val="26"/>
          <w:szCs w:val="26"/>
        </w:rPr>
      </w:pPr>
      <w:r w:rsidRPr="00B551C8">
        <w:rPr>
          <w:rFonts w:ascii="Times New Roman" w:hAnsi="Times New Roman"/>
          <w:sz w:val="26"/>
          <w:szCs w:val="26"/>
        </w:rPr>
        <w:t>Проведение мероприятий, направленных на формирование здорового образа жизни (проведение санитарно-просветительской работы).</w:t>
      </w:r>
    </w:p>
    <w:p w:rsidR="006619F1" w:rsidRPr="00B551C8" w:rsidRDefault="006619F1" w:rsidP="006619F1">
      <w:pPr>
        <w:numPr>
          <w:ilvl w:val="0"/>
          <w:numId w:val="1"/>
        </w:numPr>
        <w:spacing w:before="100" w:beforeAutospacing="1" w:after="100" w:afterAutospacing="1" w:line="240" w:lineRule="auto"/>
        <w:ind w:hanging="577"/>
        <w:contextualSpacing/>
        <w:jc w:val="both"/>
        <w:rPr>
          <w:sz w:val="26"/>
          <w:szCs w:val="26"/>
        </w:rPr>
      </w:pPr>
      <w:r w:rsidRPr="00B551C8">
        <w:rPr>
          <w:sz w:val="26"/>
          <w:szCs w:val="26"/>
        </w:rPr>
        <w:t>Проведений занятий по адаптивной физической культуре</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Социально-психологическое консультирование, в том    числе по вопросам внутрисемейных отношений</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hanging="577"/>
        <w:contextualSpacing/>
        <w:jc w:val="both"/>
        <w:rPr>
          <w:sz w:val="26"/>
          <w:szCs w:val="26"/>
        </w:rPr>
      </w:pPr>
      <w:r w:rsidRPr="00B551C8">
        <w:rPr>
          <w:sz w:val="26"/>
          <w:szCs w:val="26"/>
        </w:rPr>
        <w:t>Социально-психологический патронаж</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 xml:space="preserve">Проведение </w:t>
      </w:r>
      <w:proofErr w:type="spellStart"/>
      <w:r w:rsidRPr="00B551C8">
        <w:rPr>
          <w:sz w:val="26"/>
          <w:szCs w:val="26"/>
        </w:rPr>
        <w:t>воспитательно</w:t>
      </w:r>
      <w:proofErr w:type="spellEnd"/>
      <w:r w:rsidRPr="00B551C8">
        <w:rPr>
          <w:sz w:val="26"/>
          <w:szCs w:val="26"/>
        </w:rPr>
        <w:t>-профилактической работы в целях устранения различных психологических факторов и причин, обусловливающих отклонение в состоянии психического здоровья</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определения степени отклонения в их поведении и взаимоотношениях с окружающими людьми для разработки рекомендаций по коррекции отклонений</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Обучение практическим навыкам общего ухода за тяжелобольными, имеющими ограничения жизнедеятельности получателями социальных услуг, в том числе детьми-инвалидами</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самоконтроля, направленных на развитие личности</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Формирование позитивных интересов, в том числе в сфере досуга, спорта, здорового образа жизни</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Организация досуга, проведение культурно-массовых мероприятий (праздники, экскурсии и другие культурные мероприятия)</w:t>
      </w:r>
      <w:r>
        <w:rPr>
          <w:sz w:val="26"/>
          <w:szCs w:val="26"/>
        </w:rPr>
        <w:t>.</w:t>
      </w:r>
      <w:r w:rsidRPr="00B551C8">
        <w:rPr>
          <w:sz w:val="26"/>
          <w:szCs w:val="26"/>
        </w:rPr>
        <w:t>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Обучение инвалидов (детей-инвалидов) пользованию средствами ухода и техническими средствами реабилитации</w:t>
      </w:r>
      <w:r>
        <w:rPr>
          <w:sz w:val="26"/>
          <w:szCs w:val="26"/>
        </w:rPr>
        <w:t>.</w:t>
      </w:r>
      <w:r w:rsidRPr="00B551C8">
        <w:rPr>
          <w:sz w:val="26"/>
          <w:szCs w:val="26"/>
        </w:rPr>
        <w:t xml:space="preserve"> </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lastRenderedPageBreak/>
        <w:t>Обучение навыкам самообслуживания, поведения в быту и общественных местах</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Обучение (оказание помощи в обучении) получателей услуг основам компьютерной грамотности, навыкам пользования информационно-коммуникационными технологиями в повседневной жизни</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 xml:space="preserve">Проведение занятий в группах </w:t>
      </w:r>
      <w:proofErr w:type="spellStart"/>
      <w:r w:rsidRPr="00B551C8">
        <w:rPr>
          <w:sz w:val="26"/>
          <w:szCs w:val="26"/>
        </w:rPr>
        <w:t>взаимоподдержки</w:t>
      </w:r>
      <w:proofErr w:type="spellEnd"/>
      <w:r w:rsidRPr="00B551C8">
        <w:rPr>
          <w:sz w:val="26"/>
          <w:szCs w:val="26"/>
        </w:rPr>
        <w:t>, клубах общения, формирование и</w:t>
      </w:r>
      <w:r>
        <w:rPr>
          <w:sz w:val="26"/>
          <w:szCs w:val="26"/>
        </w:rPr>
        <w:t xml:space="preserve"> </w:t>
      </w:r>
      <w:r w:rsidRPr="00B551C8">
        <w:rPr>
          <w:sz w:val="26"/>
          <w:szCs w:val="26"/>
        </w:rPr>
        <w:t>организация работы «групп здоровья» по медицинским показаниям и возрастным группам</w:t>
      </w:r>
      <w:r>
        <w:rPr>
          <w:sz w:val="26"/>
          <w:szCs w:val="26"/>
        </w:rPr>
        <w:t>.</w:t>
      </w:r>
    </w:p>
    <w:p w:rsidR="006619F1" w:rsidRPr="00B551C8" w:rsidRDefault="006619F1" w:rsidP="006619F1">
      <w:pPr>
        <w:numPr>
          <w:ilvl w:val="0"/>
          <w:numId w:val="1"/>
        </w:numPr>
        <w:spacing w:before="100" w:beforeAutospacing="1" w:after="100" w:afterAutospacing="1" w:line="240" w:lineRule="auto"/>
        <w:ind w:left="0" w:firstLine="851"/>
        <w:contextualSpacing/>
        <w:jc w:val="both"/>
        <w:rPr>
          <w:sz w:val="26"/>
          <w:szCs w:val="26"/>
        </w:rPr>
      </w:pPr>
      <w:r w:rsidRPr="00B551C8">
        <w:rPr>
          <w:sz w:val="26"/>
          <w:szCs w:val="26"/>
        </w:rPr>
        <w:t>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r>
        <w:rPr>
          <w:sz w:val="26"/>
          <w:szCs w:val="26"/>
        </w:rPr>
        <w:t>.</w:t>
      </w:r>
    </w:p>
    <w:p w:rsidR="006619F1" w:rsidRPr="00B551C8" w:rsidRDefault="006619F1" w:rsidP="006619F1">
      <w:pPr>
        <w:spacing w:line="240" w:lineRule="auto"/>
        <w:contextualSpacing/>
        <w:jc w:val="both"/>
        <w:rPr>
          <w:sz w:val="26"/>
          <w:szCs w:val="26"/>
        </w:rPr>
      </w:pPr>
      <w:r w:rsidRPr="00B551C8">
        <w:rPr>
          <w:sz w:val="26"/>
          <w:szCs w:val="26"/>
        </w:rPr>
        <w:tab/>
        <w:t xml:space="preserve">Социальные услуги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установленного законом Красноярского края для предоставления социальных услуг бесплатно. </w:t>
      </w:r>
    </w:p>
    <w:p w:rsidR="006619F1" w:rsidRDefault="006619F1" w:rsidP="006619F1">
      <w:pPr>
        <w:widowControl/>
        <w:autoSpaceDE w:val="0"/>
        <w:autoSpaceDN w:val="0"/>
        <w:adjustRightInd w:val="0"/>
        <w:spacing w:before="0" w:line="240" w:lineRule="auto"/>
        <w:ind w:firstLine="540"/>
        <w:jc w:val="both"/>
        <w:rPr>
          <w:sz w:val="26"/>
          <w:szCs w:val="26"/>
        </w:rPr>
      </w:pPr>
      <w:r>
        <w:rPr>
          <w:sz w:val="26"/>
          <w:szCs w:val="26"/>
        </w:rPr>
        <w:t>Для предоставления бесплатно социальных услуг установлена предельная величина среднедушевого дохода получателя социальных услуг в размере полуторной величины прожиточного минимума, установленной для основных социально-демографических групп населения по соответствующей группе территорий края.</w:t>
      </w:r>
    </w:p>
    <w:p w:rsidR="006619F1" w:rsidRPr="00E54E49" w:rsidRDefault="006619F1" w:rsidP="006619F1">
      <w:pPr>
        <w:widowControl/>
        <w:autoSpaceDE w:val="0"/>
        <w:autoSpaceDN w:val="0"/>
        <w:adjustRightInd w:val="0"/>
        <w:spacing w:before="0" w:line="240" w:lineRule="auto"/>
        <w:ind w:firstLine="540"/>
        <w:jc w:val="both"/>
        <w:rPr>
          <w:bCs/>
          <w:sz w:val="26"/>
          <w:szCs w:val="26"/>
        </w:rPr>
      </w:pPr>
      <w:r w:rsidRPr="00E54E49">
        <w:rPr>
          <w:bCs/>
          <w:sz w:val="26"/>
          <w:szCs w:val="26"/>
        </w:rPr>
        <w:t>Социальные услуги в полустационарной форме и в форме социального обслуживания на дому предоставляются бесплатно родителям (опекунам, попечителям) ребенка-инвалида, ребенка, находящегося в социально опасном положении.</w:t>
      </w:r>
    </w:p>
    <w:p w:rsidR="00C20775" w:rsidRDefault="00C20775"/>
    <w:sectPr w:rsidR="00C20775" w:rsidSect="005C2F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5451"/>
    <w:multiLevelType w:val="hybridMultilevel"/>
    <w:tmpl w:val="40AA23DA"/>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1">
    <w:nsid w:val="45E521CB"/>
    <w:multiLevelType w:val="hybridMultilevel"/>
    <w:tmpl w:val="2FBEE8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F1"/>
    <w:rsid w:val="00545E42"/>
    <w:rsid w:val="00552682"/>
    <w:rsid w:val="005C2F79"/>
    <w:rsid w:val="006619F1"/>
    <w:rsid w:val="00C2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F1"/>
    <w:pPr>
      <w:widowControl w:val="0"/>
      <w:spacing w:before="20" w:after="0" w:line="260" w:lineRule="auto"/>
      <w:jc w:val="center"/>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9F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F1"/>
    <w:pPr>
      <w:widowControl w:val="0"/>
      <w:spacing w:before="20" w:after="0" w:line="260" w:lineRule="auto"/>
      <w:jc w:val="center"/>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9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tarasenko</cp:lastModifiedBy>
  <cp:revision>1</cp:revision>
  <dcterms:created xsi:type="dcterms:W3CDTF">2017-08-24T04:14:00Z</dcterms:created>
  <dcterms:modified xsi:type="dcterms:W3CDTF">2017-08-24T04:16:00Z</dcterms:modified>
</cp:coreProperties>
</file>